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3E5F" w:rsidRPr="00D064F4" w:rsidRDefault="00A37C22" w:rsidP="00D064F4">
      <w:pPr>
        <w:tabs>
          <w:tab w:val="right" w:pos="9960"/>
        </w:tabs>
        <w:spacing w:after="0" w:line="360" w:lineRule="auto"/>
        <w:jc w:val="center"/>
        <w:rPr>
          <w:rFonts w:ascii="Arial" w:hAnsi="Arial" w:cs="Arial"/>
          <w:b/>
          <w:bCs/>
          <w:sz w:val="24"/>
          <w:szCs w:val="24"/>
          <w:u w:val="single"/>
        </w:rPr>
      </w:pPr>
      <w:r>
        <w:rPr>
          <w:rFonts w:ascii="Shusha" w:hAnsi="Shusha"/>
          <w:b/>
        </w:rPr>
        <w:t xml:space="preserve">   </w:t>
      </w:r>
      <w:r w:rsidR="00937323" w:rsidRPr="00D064F4">
        <w:rPr>
          <w:rFonts w:ascii="Arial" w:hAnsi="Arial" w:cs="Arial"/>
          <w:b/>
          <w:bCs/>
          <w:sz w:val="24"/>
          <w:szCs w:val="24"/>
          <w:u w:val="single"/>
        </w:rPr>
        <w:t xml:space="preserve">Minutes of the </w:t>
      </w:r>
      <w:r w:rsidR="00C61BAA" w:rsidRPr="00D064F4">
        <w:rPr>
          <w:rFonts w:ascii="Arial" w:hAnsi="Arial" w:cs="Arial"/>
          <w:b/>
          <w:bCs/>
          <w:sz w:val="24"/>
          <w:szCs w:val="24"/>
          <w:u w:val="single"/>
        </w:rPr>
        <w:t>3</w:t>
      </w:r>
      <w:r w:rsidR="00C61BAA" w:rsidRPr="00D064F4">
        <w:rPr>
          <w:rFonts w:ascii="Arial" w:hAnsi="Arial" w:cs="Arial"/>
          <w:b/>
          <w:bCs/>
          <w:sz w:val="24"/>
          <w:szCs w:val="24"/>
          <w:u w:val="single"/>
          <w:vertAlign w:val="superscript"/>
        </w:rPr>
        <w:t>rd</w:t>
      </w:r>
      <w:r w:rsidR="00C61BAA" w:rsidRPr="00D064F4">
        <w:rPr>
          <w:rFonts w:ascii="Arial" w:hAnsi="Arial" w:cs="Arial"/>
          <w:b/>
          <w:bCs/>
          <w:sz w:val="24"/>
          <w:szCs w:val="24"/>
          <w:u w:val="single"/>
        </w:rPr>
        <w:t xml:space="preserve"> </w:t>
      </w:r>
      <w:r w:rsidR="0009516F" w:rsidRPr="00D064F4">
        <w:rPr>
          <w:rFonts w:ascii="Arial" w:hAnsi="Arial" w:cs="Arial"/>
          <w:b/>
          <w:bCs/>
          <w:sz w:val="24"/>
          <w:szCs w:val="24"/>
          <w:u w:val="single"/>
        </w:rPr>
        <w:t>Meeting of the Sub Group of National Reliability Council for Electricity (NRCE)</w:t>
      </w:r>
    </w:p>
    <w:p w:rsidR="0009516F" w:rsidRPr="00D064F4" w:rsidRDefault="0009516F" w:rsidP="00D064F4">
      <w:pPr>
        <w:spacing w:after="0" w:line="360" w:lineRule="auto"/>
        <w:ind w:left="1560" w:hanging="1560"/>
        <w:jc w:val="center"/>
        <w:rPr>
          <w:rFonts w:ascii="Arial" w:hAnsi="Arial" w:cs="Arial"/>
          <w:b/>
          <w:bCs/>
          <w:sz w:val="24"/>
          <w:szCs w:val="24"/>
        </w:rPr>
      </w:pPr>
    </w:p>
    <w:p w:rsidR="0009516F" w:rsidRPr="00D064F4" w:rsidRDefault="0009516F" w:rsidP="00D064F4">
      <w:pPr>
        <w:spacing w:after="0" w:line="360" w:lineRule="auto"/>
        <w:ind w:left="1560" w:hanging="1560"/>
        <w:rPr>
          <w:rFonts w:ascii="Arial" w:hAnsi="Arial" w:cs="Arial"/>
          <w:b/>
          <w:bCs/>
          <w:sz w:val="24"/>
          <w:szCs w:val="24"/>
        </w:rPr>
      </w:pPr>
    </w:p>
    <w:p w:rsidR="0009516F" w:rsidRPr="00D064F4" w:rsidRDefault="00937323" w:rsidP="00D064F4">
      <w:pPr>
        <w:spacing w:after="0" w:line="360" w:lineRule="auto"/>
        <w:ind w:firstLine="720"/>
        <w:jc w:val="both"/>
        <w:rPr>
          <w:rFonts w:ascii="Arial" w:hAnsi="Arial" w:cs="Arial"/>
          <w:sz w:val="24"/>
          <w:szCs w:val="24"/>
        </w:rPr>
      </w:pPr>
      <w:r w:rsidRPr="00D064F4">
        <w:rPr>
          <w:rFonts w:ascii="Arial" w:hAnsi="Arial" w:cs="Arial"/>
          <w:sz w:val="24"/>
          <w:szCs w:val="24"/>
        </w:rPr>
        <w:t xml:space="preserve">The </w:t>
      </w:r>
      <w:r w:rsidR="003A4263" w:rsidRPr="00D064F4">
        <w:rPr>
          <w:rFonts w:ascii="Arial" w:hAnsi="Arial" w:cs="Arial"/>
          <w:sz w:val="24"/>
          <w:szCs w:val="24"/>
        </w:rPr>
        <w:t>3</w:t>
      </w:r>
      <w:r w:rsidR="003A4263" w:rsidRPr="00D064F4">
        <w:rPr>
          <w:rFonts w:ascii="Arial" w:hAnsi="Arial" w:cs="Arial"/>
          <w:sz w:val="24"/>
          <w:szCs w:val="24"/>
          <w:vertAlign w:val="superscript"/>
        </w:rPr>
        <w:t>rd</w:t>
      </w:r>
      <w:r w:rsidR="003A4263" w:rsidRPr="00D064F4">
        <w:rPr>
          <w:rFonts w:ascii="Arial" w:hAnsi="Arial" w:cs="Arial"/>
          <w:sz w:val="24"/>
          <w:szCs w:val="24"/>
        </w:rPr>
        <w:t xml:space="preserve"> Meeting</w:t>
      </w:r>
      <w:r w:rsidR="0009516F" w:rsidRPr="00D064F4">
        <w:rPr>
          <w:rFonts w:ascii="Arial" w:hAnsi="Arial" w:cs="Arial"/>
          <w:sz w:val="24"/>
          <w:szCs w:val="24"/>
        </w:rPr>
        <w:t xml:space="preserve"> of the Sub Group of National Reliability Council</w:t>
      </w:r>
      <w:r w:rsidR="0080667C" w:rsidRPr="00D064F4">
        <w:rPr>
          <w:rFonts w:ascii="Arial" w:hAnsi="Arial" w:cs="Arial"/>
          <w:sz w:val="24"/>
          <w:szCs w:val="24"/>
        </w:rPr>
        <w:t xml:space="preserve"> for Electricity (NRCE)</w:t>
      </w:r>
      <w:r w:rsidR="00D03D17" w:rsidRPr="00D064F4">
        <w:rPr>
          <w:rFonts w:ascii="Arial" w:hAnsi="Arial" w:cs="Arial"/>
          <w:sz w:val="24"/>
          <w:szCs w:val="24"/>
        </w:rPr>
        <w:t>,</w:t>
      </w:r>
      <w:r w:rsidR="0009516F" w:rsidRPr="00D064F4">
        <w:rPr>
          <w:rFonts w:ascii="Arial" w:hAnsi="Arial" w:cs="Arial"/>
          <w:sz w:val="24"/>
          <w:szCs w:val="24"/>
        </w:rPr>
        <w:t xml:space="preserve"> </w:t>
      </w:r>
      <w:r w:rsidR="00BF0A34" w:rsidRPr="00D064F4">
        <w:rPr>
          <w:rFonts w:ascii="Arial" w:hAnsi="Arial" w:cs="Arial"/>
          <w:sz w:val="24"/>
          <w:szCs w:val="24"/>
        </w:rPr>
        <w:t xml:space="preserve">was held at NRPC, Katwaria Saria, New Delhi, at 2.30 pm on 08.09.2014 </w:t>
      </w:r>
      <w:r w:rsidR="00D03D17" w:rsidRPr="00D064F4">
        <w:rPr>
          <w:rFonts w:ascii="Arial" w:hAnsi="Arial" w:cs="Arial"/>
          <w:sz w:val="24"/>
          <w:szCs w:val="24"/>
        </w:rPr>
        <w:t xml:space="preserve">to </w:t>
      </w:r>
      <w:r w:rsidR="00BF0A34" w:rsidRPr="00D064F4">
        <w:rPr>
          <w:rFonts w:ascii="Arial" w:hAnsi="Arial" w:cs="Arial"/>
          <w:sz w:val="24"/>
          <w:szCs w:val="24"/>
        </w:rPr>
        <w:t xml:space="preserve">discuss the methodology and modalities of calculation of </w:t>
      </w:r>
      <w:r w:rsidR="00D03D17" w:rsidRPr="00D064F4">
        <w:rPr>
          <w:rFonts w:ascii="Arial" w:hAnsi="Arial" w:cs="Arial"/>
          <w:sz w:val="24"/>
          <w:szCs w:val="24"/>
        </w:rPr>
        <w:t xml:space="preserve">calculation of Total Transfer Capability (TTC), Available Transfer Capability (ATC) and Transmission Reliability Margin (TRM) </w:t>
      </w:r>
      <w:r w:rsidR="00BF0A34" w:rsidRPr="00D064F4">
        <w:rPr>
          <w:rFonts w:ascii="Arial" w:hAnsi="Arial" w:cs="Arial"/>
          <w:sz w:val="24"/>
          <w:szCs w:val="24"/>
        </w:rPr>
        <w:t>between Northern and Western region and between Western and Southern region</w:t>
      </w:r>
      <w:r w:rsidR="00D03D17" w:rsidRPr="00D064F4">
        <w:rPr>
          <w:rFonts w:ascii="Arial" w:hAnsi="Arial" w:cs="Arial"/>
          <w:sz w:val="24"/>
          <w:szCs w:val="24"/>
        </w:rPr>
        <w:t xml:space="preserve">, </w:t>
      </w:r>
      <w:r w:rsidR="00BF0A34" w:rsidRPr="00D064F4">
        <w:rPr>
          <w:rFonts w:ascii="Arial" w:hAnsi="Arial" w:cs="Arial"/>
          <w:sz w:val="24"/>
          <w:szCs w:val="24"/>
        </w:rPr>
        <w:t>besides other matters</w:t>
      </w:r>
      <w:r w:rsidR="0009516F" w:rsidRPr="00D064F4">
        <w:rPr>
          <w:rFonts w:ascii="Arial" w:hAnsi="Arial" w:cs="Arial"/>
          <w:sz w:val="24"/>
          <w:szCs w:val="24"/>
        </w:rPr>
        <w:t>. The list of participants is at Annexure</w:t>
      </w:r>
      <w:r w:rsidR="005B2691" w:rsidRPr="00D064F4">
        <w:rPr>
          <w:rFonts w:ascii="Arial" w:hAnsi="Arial" w:cs="Arial"/>
          <w:sz w:val="24"/>
          <w:szCs w:val="24"/>
        </w:rPr>
        <w:t xml:space="preserve"> - I</w:t>
      </w:r>
      <w:r w:rsidR="0009516F" w:rsidRPr="00D064F4">
        <w:rPr>
          <w:rFonts w:ascii="Arial" w:hAnsi="Arial" w:cs="Arial"/>
          <w:sz w:val="24"/>
          <w:szCs w:val="24"/>
        </w:rPr>
        <w:t xml:space="preserve">. </w:t>
      </w:r>
    </w:p>
    <w:p w:rsidR="00D03D17" w:rsidRPr="00D064F4" w:rsidRDefault="00D03D17" w:rsidP="00D064F4">
      <w:pPr>
        <w:spacing w:after="0" w:line="360" w:lineRule="auto"/>
        <w:jc w:val="both"/>
        <w:rPr>
          <w:rFonts w:ascii="Arial" w:hAnsi="Arial" w:cs="Arial"/>
          <w:sz w:val="24"/>
          <w:szCs w:val="24"/>
        </w:rPr>
      </w:pPr>
    </w:p>
    <w:p w:rsidR="000F5BF5" w:rsidRPr="00D064F4" w:rsidRDefault="0009516F" w:rsidP="00D064F4">
      <w:pPr>
        <w:spacing w:after="0" w:line="360" w:lineRule="auto"/>
        <w:jc w:val="both"/>
        <w:rPr>
          <w:rFonts w:ascii="Arial" w:hAnsi="Arial" w:cs="Arial"/>
          <w:sz w:val="24"/>
          <w:szCs w:val="24"/>
        </w:rPr>
      </w:pPr>
      <w:r w:rsidRPr="00D064F4">
        <w:rPr>
          <w:rFonts w:ascii="Arial" w:hAnsi="Arial" w:cs="Arial"/>
          <w:sz w:val="24"/>
          <w:szCs w:val="24"/>
        </w:rPr>
        <w:t>2.</w:t>
      </w:r>
      <w:r w:rsidRPr="00D064F4">
        <w:rPr>
          <w:rFonts w:ascii="Arial" w:hAnsi="Arial" w:cs="Arial"/>
          <w:sz w:val="24"/>
          <w:szCs w:val="24"/>
        </w:rPr>
        <w:tab/>
      </w:r>
      <w:r w:rsidR="006263A7" w:rsidRPr="00D064F4">
        <w:rPr>
          <w:rFonts w:ascii="Arial" w:hAnsi="Arial" w:cs="Arial"/>
          <w:sz w:val="24"/>
          <w:szCs w:val="24"/>
        </w:rPr>
        <w:t>The agenda</w:t>
      </w:r>
      <w:r w:rsidR="00C61BAA" w:rsidRPr="00D064F4">
        <w:rPr>
          <w:rFonts w:ascii="Arial" w:hAnsi="Arial" w:cs="Arial"/>
          <w:sz w:val="24"/>
          <w:szCs w:val="24"/>
        </w:rPr>
        <w:t xml:space="preserve"> of the </w:t>
      </w:r>
      <w:r w:rsidR="006263A7" w:rsidRPr="00D064F4">
        <w:rPr>
          <w:rFonts w:ascii="Arial" w:hAnsi="Arial" w:cs="Arial"/>
          <w:sz w:val="24"/>
          <w:szCs w:val="24"/>
        </w:rPr>
        <w:t>meeting was</w:t>
      </w:r>
      <w:r w:rsidR="00C61BAA" w:rsidRPr="00D064F4">
        <w:rPr>
          <w:rFonts w:ascii="Arial" w:hAnsi="Arial" w:cs="Arial"/>
          <w:sz w:val="24"/>
          <w:szCs w:val="24"/>
        </w:rPr>
        <w:t xml:space="preserve"> to specifically study the inte</w:t>
      </w:r>
      <w:r w:rsidR="00160FBA" w:rsidRPr="00D064F4">
        <w:rPr>
          <w:rFonts w:ascii="Arial" w:hAnsi="Arial" w:cs="Arial"/>
          <w:sz w:val="24"/>
          <w:szCs w:val="24"/>
        </w:rPr>
        <w:t>r-regional constraints between Northern and Western R</w:t>
      </w:r>
      <w:r w:rsidR="00BF0A34" w:rsidRPr="00D064F4">
        <w:rPr>
          <w:rFonts w:ascii="Arial" w:hAnsi="Arial" w:cs="Arial"/>
          <w:sz w:val="24"/>
          <w:szCs w:val="24"/>
        </w:rPr>
        <w:t>egions and between Western and Southern R</w:t>
      </w:r>
      <w:r w:rsidR="00C61BAA" w:rsidRPr="00D064F4">
        <w:rPr>
          <w:rFonts w:ascii="Arial" w:hAnsi="Arial" w:cs="Arial"/>
          <w:sz w:val="24"/>
          <w:szCs w:val="24"/>
        </w:rPr>
        <w:t>egions</w:t>
      </w:r>
      <w:r w:rsidR="00BF0A34" w:rsidRPr="00D064F4">
        <w:rPr>
          <w:rFonts w:ascii="Arial" w:hAnsi="Arial" w:cs="Arial"/>
          <w:sz w:val="24"/>
          <w:szCs w:val="24"/>
        </w:rPr>
        <w:t>,</w:t>
      </w:r>
      <w:r w:rsidR="00C61BAA" w:rsidRPr="00D064F4">
        <w:rPr>
          <w:rFonts w:ascii="Arial" w:hAnsi="Arial" w:cs="Arial"/>
          <w:sz w:val="24"/>
          <w:szCs w:val="24"/>
        </w:rPr>
        <w:t xml:space="preserve"> used </w:t>
      </w:r>
      <w:r w:rsidR="006263A7" w:rsidRPr="00D064F4">
        <w:rPr>
          <w:rFonts w:ascii="Arial" w:hAnsi="Arial" w:cs="Arial"/>
          <w:sz w:val="24"/>
          <w:szCs w:val="24"/>
        </w:rPr>
        <w:t>for calculation</w:t>
      </w:r>
      <w:r w:rsidR="00160FBA" w:rsidRPr="00D064F4">
        <w:rPr>
          <w:rFonts w:ascii="Arial" w:hAnsi="Arial" w:cs="Arial"/>
          <w:sz w:val="24"/>
          <w:szCs w:val="24"/>
        </w:rPr>
        <w:t xml:space="preserve"> of TTC, ATC and TRM between the above Regions</w:t>
      </w:r>
      <w:r w:rsidR="00BF0A34" w:rsidRPr="00D064F4">
        <w:rPr>
          <w:rFonts w:ascii="Arial" w:hAnsi="Arial" w:cs="Arial"/>
          <w:sz w:val="24"/>
          <w:szCs w:val="24"/>
        </w:rPr>
        <w:t>, besides other matters</w:t>
      </w:r>
      <w:r w:rsidR="00160FBA" w:rsidRPr="00D064F4">
        <w:rPr>
          <w:rFonts w:ascii="Arial" w:hAnsi="Arial" w:cs="Arial"/>
          <w:sz w:val="24"/>
          <w:szCs w:val="24"/>
        </w:rPr>
        <w:t xml:space="preserve">. </w:t>
      </w:r>
      <w:r w:rsidR="00BF0A34" w:rsidRPr="00D064F4">
        <w:rPr>
          <w:rFonts w:ascii="Arial" w:hAnsi="Arial" w:cs="Arial"/>
          <w:sz w:val="24"/>
          <w:szCs w:val="24"/>
        </w:rPr>
        <w:t>The constraints for Eastern and North-Eastern Regions were also discussed.</w:t>
      </w:r>
    </w:p>
    <w:p w:rsidR="00DF6B3E" w:rsidRPr="00D064F4" w:rsidRDefault="00DF6B3E" w:rsidP="00D064F4">
      <w:pPr>
        <w:spacing w:after="0" w:line="360" w:lineRule="auto"/>
        <w:jc w:val="both"/>
        <w:rPr>
          <w:rFonts w:ascii="Arial" w:hAnsi="Arial" w:cs="Arial"/>
          <w:sz w:val="24"/>
          <w:szCs w:val="24"/>
        </w:rPr>
      </w:pPr>
    </w:p>
    <w:p w:rsidR="00613DF1" w:rsidRPr="00D064F4" w:rsidRDefault="00ED469F" w:rsidP="00D064F4">
      <w:pPr>
        <w:spacing w:after="0" w:line="360" w:lineRule="auto"/>
        <w:jc w:val="both"/>
        <w:rPr>
          <w:rFonts w:ascii="Arial" w:hAnsi="Arial" w:cs="Arial"/>
          <w:sz w:val="24"/>
          <w:szCs w:val="24"/>
        </w:rPr>
      </w:pPr>
      <w:r w:rsidRPr="00D064F4">
        <w:rPr>
          <w:rFonts w:ascii="Arial" w:hAnsi="Arial" w:cs="Arial"/>
          <w:sz w:val="24"/>
          <w:szCs w:val="24"/>
        </w:rPr>
        <w:t>3.</w:t>
      </w:r>
      <w:r w:rsidRPr="00D064F4">
        <w:rPr>
          <w:rFonts w:ascii="Arial" w:hAnsi="Arial" w:cs="Arial"/>
          <w:sz w:val="24"/>
          <w:szCs w:val="24"/>
        </w:rPr>
        <w:tab/>
      </w:r>
      <w:r w:rsidR="00BF0A34" w:rsidRPr="00D064F4">
        <w:rPr>
          <w:rFonts w:ascii="Arial" w:hAnsi="Arial" w:cs="Arial"/>
          <w:sz w:val="24"/>
          <w:szCs w:val="24"/>
        </w:rPr>
        <w:t xml:space="preserve">Initially, the constraints for Eastern and North-Eastern Regions were discussed. </w:t>
      </w:r>
      <w:r w:rsidR="00D70C5D" w:rsidRPr="00D064F4">
        <w:rPr>
          <w:rFonts w:ascii="Arial" w:hAnsi="Arial" w:cs="Arial"/>
          <w:sz w:val="24"/>
          <w:szCs w:val="24"/>
        </w:rPr>
        <w:t xml:space="preserve">Member Secretary, </w:t>
      </w:r>
      <w:r w:rsidR="00160FBA" w:rsidRPr="00D064F4">
        <w:rPr>
          <w:rFonts w:ascii="Arial" w:hAnsi="Arial" w:cs="Arial"/>
          <w:sz w:val="24"/>
          <w:szCs w:val="24"/>
        </w:rPr>
        <w:t>ERPC sta</w:t>
      </w:r>
      <w:r w:rsidR="00BF0A34" w:rsidRPr="00D064F4">
        <w:rPr>
          <w:rFonts w:ascii="Arial" w:hAnsi="Arial" w:cs="Arial"/>
          <w:sz w:val="24"/>
          <w:szCs w:val="24"/>
        </w:rPr>
        <w:t>ted that there was a constraint</w:t>
      </w:r>
      <w:r w:rsidR="00160FBA" w:rsidRPr="00D064F4">
        <w:rPr>
          <w:rFonts w:ascii="Arial" w:hAnsi="Arial" w:cs="Arial"/>
          <w:sz w:val="24"/>
          <w:szCs w:val="24"/>
        </w:rPr>
        <w:t xml:space="preserve"> to export power to the Southern Region. POSOCO was asked to explain the problem with suggestions. POSOCO showed the constraints with the help of an All</w:t>
      </w:r>
      <w:r w:rsidR="00BF0A34" w:rsidRPr="00D064F4">
        <w:rPr>
          <w:rFonts w:ascii="Arial" w:hAnsi="Arial" w:cs="Arial"/>
          <w:sz w:val="24"/>
          <w:szCs w:val="24"/>
        </w:rPr>
        <w:t>-India map using a snapsho</w:t>
      </w:r>
      <w:r w:rsidR="00160FBA" w:rsidRPr="00D064F4">
        <w:rPr>
          <w:rFonts w:ascii="Arial" w:hAnsi="Arial" w:cs="Arial"/>
          <w:sz w:val="24"/>
          <w:szCs w:val="24"/>
        </w:rPr>
        <w:t xml:space="preserve">t from SCADA. </w:t>
      </w:r>
      <w:r w:rsidR="001771A4" w:rsidRPr="00D064F4">
        <w:rPr>
          <w:rFonts w:ascii="Arial" w:hAnsi="Arial" w:cs="Arial"/>
          <w:sz w:val="24"/>
          <w:szCs w:val="24"/>
        </w:rPr>
        <w:t xml:space="preserve">He stated </w:t>
      </w:r>
      <w:r w:rsidR="003A4263" w:rsidRPr="00D064F4">
        <w:rPr>
          <w:rFonts w:ascii="Arial" w:hAnsi="Arial" w:cs="Arial"/>
          <w:sz w:val="24"/>
          <w:szCs w:val="24"/>
        </w:rPr>
        <w:t>that the</w:t>
      </w:r>
      <w:r w:rsidR="001771A4" w:rsidRPr="00D064F4">
        <w:rPr>
          <w:rFonts w:ascii="Arial" w:hAnsi="Arial" w:cs="Arial"/>
          <w:sz w:val="24"/>
          <w:szCs w:val="24"/>
        </w:rPr>
        <w:t xml:space="preserve"> constraints kept shifting with passage of time and differing </w:t>
      </w:r>
      <w:r w:rsidR="00BF0A34" w:rsidRPr="00D064F4">
        <w:rPr>
          <w:rFonts w:ascii="Arial" w:hAnsi="Arial" w:cs="Arial"/>
          <w:sz w:val="24"/>
          <w:szCs w:val="24"/>
        </w:rPr>
        <w:t xml:space="preserve">accompanying </w:t>
      </w:r>
      <w:r w:rsidR="001771A4" w:rsidRPr="00D064F4">
        <w:rPr>
          <w:rFonts w:ascii="Arial" w:hAnsi="Arial" w:cs="Arial"/>
          <w:sz w:val="24"/>
          <w:szCs w:val="24"/>
        </w:rPr>
        <w:t xml:space="preserve">network topologies. </w:t>
      </w:r>
      <w:r w:rsidR="00160FBA" w:rsidRPr="00D064F4">
        <w:rPr>
          <w:rFonts w:ascii="Arial" w:hAnsi="Arial" w:cs="Arial"/>
          <w:sz w:val="24"/>
          <w:szCs w:val="24"/>
        </w:rPr>
        <w:t>The details of discussions w.r.t constraints for power transfer from Eastern to Southern Region is given at Annexure-</w:t>
      </w:r>
      <w:r w:rsidR="005B2691" w:rsidRPr="00D064F4">
        <w:rPr>
          <w:rFonts w:ascii="Arial" w:hAnsi="Arial" w:cs="Arial"/>
          <w:sz w:val="24"/>
          <w:szCs w:val="24"/>
        </w:rPr>
        <w:t>I</w:t>
      </w:r>
      <w:r w:rsidR="00160FBA" w:rsidRPr="00D064F4">
        <w:rPr>
          <w:rFonts w:ascii="Arial" w:hAnsi="Arial" w:cs="Arial"/>
          <w:sz w:val="24"/>
          <w:szCs w:val="24"/>
        </w:rPr>
        <w:t>I. It would</w:t>
      </w:r>
      <w:r w:rsidR="00BF0A34" w:rsidRPr="00D064F4">
        <w:rPr>
          <w:rFonts w:ascii="Arial" w:hAnsi="Arial" w:cs="Arial"/>
          <w:sz w:val="24"/>
          <w:szCs w:val="24"/>
        </w:rPr>
        <w:t xml:space="preserve"> be seen that the constraints are</w:t>
      </w:r>
      <w:r w:rsidR="00160FBA" w:rsidRPr="00D064F4">
        <w:rPr>
          <w:rFonts w:ascii="Arial" w:hAnsi="Arial" w:cs="Arial"/>
          <w:sz w:val="24"/>
          <w:szCs w:val="24"/>
        </w:rPr>
        <w:t xml:space="preserve"> presently due to the intra-regional line 400 KV Jeypore-Gazuwaka on account of n-1 contingency, which le</w:t>
      </w:r>
      <w:r w:rsidR="00BF0A34" w:rsidRPr="00D064F4">
        <w:rPr>
          <w:rFonts w:ascii="Arial" w:hAnsi="Arial" w:cs="Arial"/>
          <w:sz w:val="24"/>
          <w:szCs w:val="24"/>
        </w:rPr>
        <w:t>ads to bus voltage of Gazuwaka E</w:t>
      </w:r>
      <w:r w:rsidR="00160FBA" w:rsidRPr="00D064F4">
        <w:rPr>
          <w:rFonts w:ascii="Arial" w:hAnsi="Arial" w:cs="Arial"/>
          <w:sz w:val="24"/>
          <w:szCs w:val="24"/>
        </w:rPr>
        <w:t>ast dropping below 380 KV, whenever power transfer from HVDC back-t</w:t>
      </w:r>
      <w:r w:rsidR="00BF0A34" w:rsidRPr="00D064F4">
        <w:rPr>
          <w:rFonts w:ascii="Arial" w:hAnsi="Arial" w:cs="Arial"/>
          <w:sz w:val="24"/>
          <w:szCs w:val="24"/>
        </w:rPr>
        <w:t>o-back link at Gazuwaka exceeds</w:t>
      </w:r>
      <w:r w:rsidR="00160FBA" w:rsidRPr="00D064F4">
        <w:rPr>
          <w:rFonts w:ascii="Arial" w:hAnsi="Arial" w:cs="Arial"/>
          <w:sz w:val="24"/>
          <w:szCs w:val="24"/>
        </w:rPr>
        <w:t xml:space="preserve"> 650-700 MW. This would be resolved when 400 KV Talcher-</w:t>
      </w:r>
      <w:r w:rsidR="00CA5319" w:rsidRPr="00D064F4">
        <w:rPr>
          <w:rFonts w:ascii="Arial" w:hAnsi="Arial" w:cs="Arial"/>
          <w:sz w:val="24"/>
          <w:szCs w:val="24"/>
        </w:rPr>
        <w:t>Berhampur (</w:t>
      </w:r>
      <w:r w:rsidR="00160FBA" w:rsidRPr="00D064F4">
        <w:rPr>
          <w:rFonts w:ascii="Arial" w:hAnsi="Arial" w:cs="Arial"/>
          <w:sz w:val="24"/>
          <w:szCs w:val="24"/>
        </w:rPr>
        <w:t>Odisha) – Gazuwaka D/C line is commissioned. This line has been delayed</w:t>
      </w:r>
      <w:r w:rsidR="00BF0A34" w:rsidRPr="00D064F4">
        <w:rPr>
          <w:rFonts w:ascii="Arial" w:hAnsi="Arial" w:cs="Arial"/>
          <w:sz w:val="24"/>
          <w:szCs w:val="24"/>
        </w:rPr>
        <w:t xml:space="preserve"> due to </w:t>
      </w:r>
      <w:r w:rsidR="00476B82" w:rsidRPr="00D064F4">
        <w:rPr>
          <w:rFonts w:ascii="Arial" w:hAnsi="Arial" w:cs="Arial"/>
          <w:sz w:val="24"/>
          <w:szCs w:val="24"/>
        </w:rPr>
        <w:t>litigation</w:t>
      </w:r>
      <w:r w:rsidR="009857D6" w:rsidRPr="00D064F4">
        <w:rPr>
          <w:rFonts w:ascii="Arial" w:hAnsi="Arial" w:cs="Arial"/>
          <w:sz w:val="24"/>
          <w:szCs w:val="24"/>
        </w:rPr>
        <w:t>. The matter</w:t>
      </w:r>
      <w:r w:rsidR="006377AA" w:rsidRPr="00D064F4">
        <w:rPr>
          <w:rFonts w:ascii="Arial" w:hAnsi="Arial" w:cs="Arial"/>
          <w:sz w:val="24"/>
          <w:szCs w:val="24"/>
        </w:rPr>
        <w:t xml:space="preserve"> is with Hon’ble Supreme Court.</w:t>
      </w:r>
      <w:r w:rsidR="00613DF1" w:rsidRPr="00D064F4">
        <w:rPr>
          <w:rFonts w:ascii="Arial" w:hAnsi="Arial" w:cs="Arial"/>
          <w:sz w:val="24"/>
          <w:szCs w:val="24"/>
        </w:rPr>
        <w:tab/>
      </w:r>
    </w:p>
    <w:p w:rsidR="00867129" w:rsidRDefault="00867129" w:rsidP="00D064F4">
      <w:pPr>
        <w:spacing w:after="0" w:line="360" w:lineRule="auto"/>
        <w:jc w:val="both"/>
        <w:rPr>
          <w:rFonts w:ascii="Arial" w:hAnsi="Arial" w:cs="Arial"/>
          <w:sz w:val="24"/>
          <w:szCs w:val="24"/>
        </w:rPr>
      </w:pPr>
    </w:p>
    <w:p w:rsidR="005F23C9" w:rsidRPr="00D064F4" w:rsidRDefault="00613DF1" w:rsidP="00D064F4">
      <w:pPr>
        <w:spacing w:after="0" w:line="360" w:lineRule="auto"/>
        <w:jc w:val="both"/>
        <w:rPr>
          <w:rFonts w:ascii="Arial" w:hAnsi="Arial" w:cs="Arial"/>
          <w:sz w:val="24"/>
          <w:szCs w:val="24"/>
        </w:rPr>
      </w:pPr>
      <w:r w:rsidRPr="00D064F4">
        <w:rPr>
          <w:rFonts w:ascii="Arial" w:hAnsi="Arial" w:cs="Arial"/>
          <w:sz w:val="24"/>
          <w:szCs w:val="24"/>
        </w:rPr>
        <w:t xml:space="preserve">Another aspect was the low loading on 400 kV Anugul-Bolangir-Jeypore section vis-à-vis 400 kV Rengali-Indravathi-Jeypore section, </w:t>
      </w:r>
      <w:r w:rsidR="006377AA" w:rsidRPr="00D064F4">
        <w:rPr>
          <w:rFonts w:ascii="Arial" w:hAnsi="Arial" w:cs="Arial"/>
          <w:sz w:val="24"/>
          <w:szCs w:val="24"/>
        </w:rPr>
        <w:t xml:space="preserve">the two lines converging at Jeypore, </w:t>
      </w:r>
      <w:r w:rsidRPr="00D064F4">
        <w:rPr>
          <w:rFonts w:ascii="Arial" w:hAnsi="Arial" w:cs="Arial"/>
          <w:sz w:val="24"/>
          <w:szCs w:val="24"/>
        </w:rPr>
        <w:t xml:space="preserve">leading to FSC on the former viz. Bolangir-Jeypore section getting bypassed under </w:t>
      </w:r>
      <w:r w:rsidRPr="00D064F4">
        <w:rPr>
          <w:rFonts w:ascii="Arial" w:hAnsi="Arial" w:cs="Arial"/>
          <w:sz w:val="24"/>
          <w:szCs w:val="24"/>
        </w:rPr>
        <w:lastRenderedPageBreak/>
        <w:t xml:space="preserve">normal conditions. So when there was a tripping on 400 kV Indravati-Jeypore, </w:t>
      </w:r>
      <w:r w:rsidR="003F12E8" w:rsidRPr="00D064F4">
        <w:rPr>
          <w:rFonts w:ascii="Arial" w:hAnsi="Arial" w:cs="Arial"/>
          <w:sz w:val="24"/>
          <w:szCs w:val="24"/>
        </w:rPr>
        <w:t xml:space="preserve">which is </w:t>
      </w:r>
      <w:r w:rsidR="006377AA" w:rsidRPr="00D064F4">
        <w:rPr>
          <w:rFonts w:ascii="Arial" w:hAnsi="Arial" w:cs="Arial"/>
          <w:sz w:val="24"/>
          <w:szCs w:val="24"/>
        </w:rPr>
        <w:t xml:space="preserve">normally </w:t>
      </w:r>
      <w:r w:rsidR="003F12E8" w:rsidRPr="00D064F4">
        <w:rPr>
          <w:rFonts w:ascii="Arial" w:hAnsi="Arial" w:cs="Arial"/>
          <w:sz w:val="24"/>
          <w:szCs w:val="24"/>
        </w:rPr>
        <w:t xml:space="preserve">heavily loaded, </w:t>
      </w:r>
      <w:r w:rsidRPr="00D064F4">
        <w:rPr>
          <w:rFonts w:ascii="Arial" w:hAnsi="Arial" w:cs="Arial"/>
          <w:sz w:val="24"/>
          <w:szCs w:val="24"/>
        </w:rPr>
        <w:t xml:space="preserve">the </w:t>
      </w:r>
      <w:r w:rsidR="006377AA" w:rsidRPr="00D064F4">
        <w:rPr>
          <w:rFonts w:ascii="Arial" w:hAnsi="Arial" w:cs="Arial"/>
          <w:sz w:val="24"/>
          <w:szCs w:val="24"/>
        </w:rPr>
        <w:t xml:space="preserve">power flow increased on </w:t>
      </w:r>
      <w:r w:rsidR="006377AA" w:rsidRPr="00D064F4">
        <w:rPr>
          <w:rFonts w:ascii="Arial" w:hAnsi="Arial" w:cs="Arial"/>
          <w:sz w:val="24"/>
          <w:szCs w:val="24"/>
        </w:rPr>
        <w:t xml:space="preserve">Anugul-Bolangir-Jeypore </w:t>
      </w:r>
      <w:r w:rsidR="006377AA" w:rsidRPr="00D064F4">
        <w:rPr>
          <w:rFonts w:ascii="Arial" w:hAnsi="Arial" w:cs="Arial"/>
          <w:sz w:val="24"/>
          <w:szCs w:val="24"/>
        </w:rPr>
        <w:t xml:space="preserve">line. The increased loading and </w:t>
      </w:r>
      <w:r w:rsidRPr="00D064F4">
        <w:rPr>
          <w:rFonts w:ascii="Arial" w:hAnsi="Arial" w:cs="Arial"/>
          <w:sz w:val="24"/>
          <w:szCs w:val="24"/>
        </w:rPr>
        <w:t>long distance between Angul and Jeypore led to low voltages at Jeypore</w:t>
      </w:r>
      <w:r w:rsidR="003F12E8" w:rsidRPr="00D064F4">
        <w:rPr>
          <w:rFonts w:ascii="Arial" w:hAnsi="Arial" w:cs="Arial"/>
          <w:sz w:val="24"/>
          <w:szCs w:val="24"/>
        </w:rPr>
        <w:t>.</w:t>
      </w:r>
      <w:r w:rsidR="005F23C9" w:rsidRPr="00D064F4">
        <w:rPr>
          <w:rFonts w:ascii="Arial" w:hAnsi="Arial" w:cs="Arial"/>
          <w:sz w:val="24"/>
          <w:szCs w:val="24"/>
        </w:rPr>
        <w:t xml:space="preserve"> </w:t>
      </w:r>
      <w:r w:rsidRPr="00D064F4">
        <w:rPr>
          <w:rFonts w:ascii="Arial" w:hAnsi="Arial" w:cs="Arial"/>
          <w:sz w:val="24"/>
          <w:szCs w:val="24"/>
        </w:rPr>
        <w:t>I</w:t>
      </w:r>
      <w:r w:rsidR="005F23C9" w:rsidRPr="00D064F4">
        <w:rPr>
          <w:rFonts w:ascii="Arial" w:hAnsi="Arial" w:cs="Arial"/>
          <w:sz w:val="24"/>
          <w:szCs w:val="24"/>
        </w:rPr>
        <w:t>t was intimate</w:t>
      </w:r>
      <w:r w:rsidR="006377AA" w:rsidRPr="00D064F4">
        <w:rPr>
          <w:rFonts w:ascii="Arial" w:hAnsi="Arial" w:cs="Arial"/>
          <w:sz w:val="24"/>
          <w:szCs w:val="24"/>
        </w:rPr>
        <w:t>d by M/s Powergrid that the FSC</w:t>
      </w:r>
      <w:r w:rsidR="005F23C9" w:rsidRPr="00D064F4">
        <w:rPr>
          <w:rFonts w:ascii="Arial" w:hAnsi="Arial" w:cs="Arial"/>
          <w:sz w:val="24"/>
          <w:szCs w:val="24"/>
        </w:rPr>
        <w:t xml:space="preserve"> </w:t>
      </w:r>
      <w:r w:rsidR="00A266BE" w:rsidRPr="00D064F4">
        <w:rPr>
          <w:rFonts w:ascii="Arial" w:hAnsi="Arial" w:cs="Arial"/>
          <w:sz w:val="24"/>
          <w:szCs w:val="24"/>
        </w:rPr>
        <w:t xml:space="preserve">on Bolangir-Jeypore section </w:t>
      </w:r>
      <w:r w:rsidR="005F23C9" w:rsidRPr="00D064F4">
        <w:rPr>
          <w:rFonts w:ascii="Arial" w:hAnsi="Arial" w:cs="Arial"/>
          <w:sz w:val="24"/>
          <w:szCs w:val="24"/>
        </w:rPr>
        <w:t xml:space="preserve">automatically get </w:t>
      </w:r>
      <w:r w:rsidRPr="00D064F4">
        <w:rPr>
          <w:rFonts w:ascii="Arial" w:hAnsi="Arial" w:cs="Arial"/>
          <w:sz w:val="24"/>
          <w:szCs w:val="24"/>
        </w:rPr>
        <w:t>bypass</w:t>
      </w:r>
      <w:r w:rsidR="005F23C9" w:rsidRPr="00D064F4">
        <w:rPr>
          <w:rFonts w:ascii="Arial" w:hAnsi="Arial" w:cs="Arial"/>
          <w:sz w:val="24"/>
          <w:szCs w:val="24"/>
        </w:rPr>
        <w:t xml:space="preserve">ed when the </w:t>
      </w:r>
      <w:r w:rsidR="003F12E8" w:rsidRPr="00D064F4">
        <w:rPr>
          <w:rFonts w:ascii="Arial" w:hAnsi="Arial" w:cs="Arial"/>
          <w:sz w:val="24"/>
          <w:szCs w:val="24"/>
        </w:rPr>
        <w:t xml:space="preserve">loading on the line drops below 10% of the full load, </w:t>
      </w:r>
      <w:r w:rsidR="00A266BE" w:rsidRPr="00D064F4">
        <w:rPr>
          <w:rFonts w:ascii="Arial" w:hAnsi="Arial" w:cs="Arial"/>
          <w:sz w:val="24"/>
          <w:szCs w:val="24"/>
        </w:rPr>
        <w:t>the power required for</w:t>
      </w:r>
      <w:r w:rsidR="003F12E8" w:rsidRPr="00D064F4">
        <w:rPr>
          <w:rFonts w:ascii="Arial" w:hAnsi="Arial" w:cs="Arial"/>
          <w:sz w:val="24"/>
          <w:szCs w:val="24"/>
        </w:rPr>
        <w:t xml:space="preserve"> its auxiliary consumption.</w:t>
      </w:r>
      <w:r w:rsidR="005F23C9" w:rsidRPr="00D064F4">
        <w:rPr>
          <w:rFonts w:ascii="Arial" w:hAnsi="Arial" w:cs="Arial"/>
          <w:sz w:val="24"/>
          <w:szCs w:val="24"/>
        </w:rPr>
        <w:t xml:space="preserve"> After that when the voltage goes down and it is felt that FSCs are required to be put in service, they need to be manually switched on. On query of whether FSCs can be automatically switched on when system voltage goes down (which in turn can enhance the power flow), CTU informed that they will check and inform accordingly.</w:t>
      </w:r>
      <w:r w:rsidR="00A266BE" w:rsidRPr="00D064F4">
        <w:rPr>
          <w:rFonts w:ascii="Arial" w:hAnsi="Arial" w:cs="Arial"/>
          <w:sz w:val="24"/>
          <w:szCs w:val="24"/>
        </w:rPr>
        <w:t xml:space="preserve"> </w:t>
      </w:r>
      <w:r w:rsidR="006377AA" w:rsidRPr="00D064F4">
        <w:rPr>
          <w:rFonts w:ascii="Arial" w:hAnsi="Arial" w:cs="Arial"/>
          <w:sz w:val="24"/>
          <w:szCs w:val="24"/>
        </w:rPr>
        <w:t>It was stated by Chairperson, sub-Group, that the feasibility of using the auto insertion of the FSC may be explored</w:t>
      </w:r>
      <w:r w:rsidR="006377AA" w:rsidRPr="00D064F4">
        <w:rPr>
          <w:rFonts w:ascii="Arial" w:hAnsi="Arial" w:cs="Arial"/>
          <w:sz w:val="24"/>
          <w:szCs w:val="24"/>
        </w:rPr>
        <w:t>, if available</w:t>
      </w:r>
      <w:r w:rsidR="006377AA" w:rsidRPr="00D064F4">
        <w:rPr>
          <w:rFonts w:ascii="Arial" w:hAnsi="Arial" w:cs="Arial"/>
          <w:sz w:val="24"/>
          <w:szCs w:val="24"/>
        </w:rPr>
        <w:t>.</w:t>
      </w:r>
      <w:r w:rsidR="006377AA" w:rsidRPr="00D064F4">
        <w:rPr>
          <w:rFonts w:ascii="Arial" w:hAnsi="Arial" w:cs="Arial"/>
          <w:sz w:val="24"/>
          <w:szCs w:val="24"/>
        </w:rPr>
        <w:t xml:space="preserve"> </w:t>
      </w:r>
      <w:r w:rsidR="00A266BE" w:rsidRPr="00D064F4">
        <w:rPr>
          <w:rFonts w:ascii="Arial" w:hAnsi="Arial" w:cs="Arial"/>
          <w:sz w:val="24"/>
          <w:szCs w:val="24"/>
        </w:rPr>
        <w:t xml:space="preserve">It was later informed that there is a provision of auto insertion. </w:t>
      </w:r>
    </w:p>
    <w:p w:rsidR="005F23C9" w:rsidRPr="00D064F4" w:rsidRDefault="005F23C9" w:rsidP="00D064F4">
      <w:pPr>
        <w:spacing w:after="0" w:line="360" w:lineRule="auto"/>
        <w:jc w:val="both"/>
        <w:rPr>
          <w:rFonts w:ascii="Arial" w:hAnsi="Arial" w:cs="Arial"/>
          <w:sz w:val="24"/>
          <w:szCs w:val="24"/>
        </w:rPr>
      </w:pPr>
      <w:r w:rsidRPr="00D064F4">
        <w:rPr>
          <w:rFonts w:ascii="Arial" w:hAnsi="Arial" w:cs="Arial"/>
          <w:sz w:val="24"/>
          <w:szCs w:val="24"/>
        </w:rPr>
        <w:t xml:space="preserve">Further, during winter season (low hydro condition) and outage/tripping of one/more units in NTPC Talcher STPS, constraints are experienced for exporting power to SR (above 700 MW) through Gazuwaka due to overloading problem in existing </w:t>
      </w:r>
      <w:r w:rsidR="00166EA2" w:rsidRPr="00D064F4">
        <w:rPr>
          <w:rFonts w:ascii="Arial" w:hAnsi="Arial" w:cs="Arial"/>
          <w:sz w:val="24"/>
          <w:szCs w:val="24"/>
        </w:rPr>
        <w:t xml:space="preserve">single </w:t>
      </w:r>
      <w:r w:rsidR="00AD72AC" w:rsidRPr="00D064F4">
        <w:rPr>
          <w:rFonts w:ascii="Arial" w:hAnsi="Arial" w:cs="Arial"/>
          <w:sz w:val="24"/>
          <w:szCs w:val="24"/>
        </w:rPr>
        <w:t>circuit</w:t>
      </w:r>
      <w:r w:rsidR="00166EA2" w:rsidRPr="00D064F4">
        <w:rPr>
          <w:rFonts w:ascii="Arial" w:hAnsi="Arial" w:cs="Arial"/>
          <w:sz w:val="24"/>
          <w:szCs w:val="24"/>
        </w:rPr>
        <w:t xml:space="preserve"> of </w:t>
      </w:r>
      <w:r w:rsidRPr="00D064F4">
        <w:rPr>
          <w:rFonts w:ascii="Arial" w:hAnsi="Arial" w:cs="Arial"/>
          <w:sz w:val="24"/>
          <w:szCs w:val="24"/>
        </w:rPr>
        <w:t>220 kV Jeypore- Jaynagar D/C line</w:t>
      </w:r>
      <w:r w:rsidR="00166EA2" w:rsidRPr="00D064F4">
        <w:rPr>
          <w:rFonts w:ascii="Arial" w:hAnsi="Arial" w:cs="Arial"/>
          <w:sz w:val="24"/>
          <w:szCs w:val="24"/>
        </w:rPr>
        <w:t xml:space="preserve"> of OPTCL</w:t>
      </w:r>
      <w:r w:rsidRPr="00D064F4">
        <w:rPr>
          <w:rFonts w:ascii="Arial" w:hAnsi="Arial" w:cs="Arial"/>
          <w:sz w:val="24"/>
          <w:szCs w:val="24"/>
        </w:rPr>
        <w:t xml:space="preserve">. </w:t>
      </w:r>
      <w:r w:rsidR="00AD72AC" w:rsidRPr="00D064F4">
        <w:rPr>
          <w:rFonts w:ascii="Arial" w:hAnsi="Arial" w:cs="Arial"/>
          <w:sz w:val="24"/>
          <w:szCs w:val="24"/>
        </w:rPr>
        <w:t xml:space="preserve">The </w:t>
      </w:r>
      <w:r w:rsidRPr="00D064F4">
        <w:rPr>
          <w:rFonts w:ascii="Arial" w:hAnsi="Arial" w:cs="Arial"/>
          <w:sz w:val="24"/>
          <w:szCs w:val="24"/>
        </w:rPr>
        <w:t>2</w:t>
      </w:r>
      <w:r w:rsidRPr="00D064F4">
        <w:rPr>
          <w:rFonts w:ascii="Arial" w:hAnsi="Arial" w:cs="Arial"/>
          <w:sz w:val="24"/>
          <w:szCs w:val="24"/>
          <w:vertAlign w:val="superscript"/>
        </w:rPr>
        <w:t>nd</w:t>
      </w:r>
      <w:r w:rsidRPr="00D064F4">
        <w:rPr>
          <w:rFonts w:ascii="Arial" w:hAnsi="Arial" w:cs="Arial"/>
          <w:sz w:val="24"/>
          <w:szCs w:val="24"/>
        </w:rPr>
        <w:t xml:space="preserve"> </w:t>
      </w:r>
      <w:r w:rsidR="00AD72AC" w:rsidRPr="00D064F4">
        <w:rPr>
          <w:rFonts w:ascii="Arial" w:hAnsi="Arial" w:cs="Arial"/>
          <w:sz w:val="24"/>
          <w:szCs w:val="24"/>
        </w:rPr>
        <w:t xml:space="preserve">circuit of the </w:t>
      </w:r>
      <w:r w:rsidRPr="00D064F4">
        <w:rPr>
          <w:rFonts w:ascii="Arial" w:hAnsi="Arial" w:cs="Arial"/>
          <w:sz w:val="24"/>
          <w:szCs w:val="24"/>
        </w:rPr>
        <w:t xml:space="preserve">line is </w:t>
      </w:r>
      <w:r w:rsidR="00AD72AC" w:rsidRPr="00D064F4">
        <w:rPr>
          <w:rFonts w:ascii="Arial" w:hAnsi="Arial" w:cs="Arial"/>
          <w:sz w:val="24"/>
          <w:szCs w:val="24"/>
        </w:rPr>
        <w:t>under</w:t>
      </w:r>
      <w:r w:rsidRPr="00D064F4">
        <w:rPr>
          <w:rFonts w:ascii="Arial" w:hAnsi="Arial" w:cs="Arial"/>
          <w:sz w:val="24"/>
          <w:szCs w:val="24"/>
        </w:rPr>
        <w:t xml:space="preserve"> construct</w:t>
      </w:r>
      <w:r w:rsidR="00AD72AC" w:rsidRPr="00D064F4">
        <w:rPr>
          <w:rFonts w:ascii="Arial" w:hAnsi="Arial" w:cs="Arial"/>
          <w:sz w:val="24"/>
          <w:szCs w:val="24"/>
        </w:rPr>
        <w:t>ion and is</w:t>
      </w:r>
      <w:r w:rsidR="002A5988" w:rsidRPr="00D064F4">
        <w:rPr>
          <w:rFonts w:ascii="Arial" w:hAnsi="Arial" w:cs="Arial"/>
          <w:sz w:val="24"/>
          <w:szCs w:val="24"/>
        </w:rPr>
        <w:t xml:space="preserve"> </w:t>
      </w:r>
      <w:r w:rsidR="00D70C5D" w:rsidRPr="00D064F4">
        <w:rPr>
          <w:rFonts w:ascii="Arial" w:hAnsi="Arial" w:cs="Arial"/>
          <w:sz w:val="24"/>
          <w:szCs w:val="24"/>
        </w:rPr>
        <w:t xml:space="preserve">expected by </w:t>
      </w:r>
      <w:r w:rsidR="00AD72AC" w:rsidRPr="00D064F4">
        <w:rPr>
          <w:rFonts w:ascii="Arial" w:hAnsi="Arial" w:cs="Arial"/>
          <w:sz w:val="24"/>
          <w:szCs w:val="24"/>
        </w:rPr>
        <w:t>Jan 2015,</w:t>
      </w:r>
      <w:r w:rsidRPr="00D064F4">
        <w:rPr>
          <w:rFonts w:ascii="Arial" w:hAnsi="Arial" w:cs="Arial"/>
          <w:sz w:val="24"/>
          <w:szCs w:val="24"/>
        </w:rPr>
        <w:t xml:space="preserve"> which may reduce the problem. </w:t>
      </w:r>
    </w:p>
    <w:p w:rsidR="00867129" w:rsidRDefault="00867129" w:rsidP="00D064F4">
      <w:pPr>
        <w:spacing w:after="0" w:line="360" w:lineRule="auto"/>
        <w:jc w:val="both"/>
        <w:rPr>
          <w:rFonts w:ascii="Arial" w:hAnsi="Arial" w:cs="Arial"/>
          <w:sz w:val="24"/>
          <w:szCs w:val="24"/>
        </w:rPr>
      </w:pPr>
    </w:p>
    <w:p w:rsidR="006263A7" w:rsidRPr="00D064F4" w:rsidRDefault="009C67BC" w:rsidP="00D064F4">
      <w:pPr>
        <w:spacing w:after="0" w:line="360" w:lineRule="auto"/>
        <w:jc w:val="both"/>
        <w:rPr>
          <w:rFonts w:ascii="Arial" w:hAnsi="Arial" w:cs="Arial"/>
          <w:sz w:val="24"/>
          <w:szCs w:val="24"/>
        </w:rPr>
      </w:pPr>
      <w:r w:rsidRPr="00D064F4">
        <w:rPr>
          <w:rFonts w:ascii="Arial" w:hAnsi="Arial" w:cs="Arial"/>
          <w:sz w:val="24"/>
          <w:szCs w:val="24"/>
        </w:rPr>
        <w:t xml:space="preserve">Chairperson, sub-Group pointed out that </w:t>
      </w:r>
      <w:r w:rsidR="00717964" w:rsidRPr="00D064F4">
        <w:rPr>
          <w:rFonts w:ascii="Arial" w:hAnsi="Arial" w:cs="Arial"/>
          <w:sz w:val="24"/>
          <w:szCs w:val="24"/>
        </w:rPr>
        <w:t xml:space="preserve">proper transmission planning/execution plays a role in ensuring </w:t>
      </w:r>
      <w:r w:rsidRPr="00D064F4">
        <w:rPr>
          <w:rFonts w:ascii="Arial" w:hAnsi="Arial" w:cs="Arial"/>
          <w:sz w:val="24"/>
          <w:szCs w:val="24"/>
        </w:rPr>
        <w:t xml:space="preserve">operational reliability </w:t>
      </w:r>
      <w:r w:rsidR="00717964" w:rsidRPr="00D064F4">
        <w:rPr>
          <w:rFonts w:ascii="Arial" w:hAnsi="Arial" w:cs="Arial"/>
          <w:sz w:val="24"/>
          <w:szCs w:val="24"/>
        </w:rPr>
        <w:t>of the grid</w:t>
      </w:r>
      <w:r w:rsidRPr="00D064F4">
        <w:rPr>
          <w:rFonts w:ascii="Arial" w:hAnsi="Arial" w:cs="Arial"/>
          <w:sz w:val="24"/>
          <w:szCs w:val="24"/>
        </w:rPr>
        <w:t>. FACTS devices like phase shifters should be used to transfer power from heavily loaded lines to lightly loaded lines for optimum utilization of existing assets</w:t>
      </w:r>
      <w:r w:rsidR="006377AA" w:rsidRPr="00D064F4">
        <w:rPr>
          <w:rFonts w:ascii="Arial" w:hAnsi="Arial" w:cs="Arial"/>
          <w:sz w:val="24"/>
          <w:szCs w:val="24"/>
        </w:rPr>
        <w:t xml:space="preserve">. The phase shifters </w:t>
      </w:r>
      <w:r w:rsidRPr="00D064F4">
        <w:rPr>
          <w:rFonts w:ascii="Arial" w:hAnsi="Arial" w:cs="Arial"/>
          <w:sz w:val="24"/>
          <w:szCs w:val="24"/>
        </w:rPr>
        <w:t>can be shifted, whenever the constraint shifts, instead of building new transmission lines, if possible</w:t>
      </w:r>
      <w:r w:rsidR="006377AA" w:rsidRPr="00D064F4">
        <w:rPr>
          <w:rFonts w:ascii="Arial" w:hAnsi="Arial" w:cs="Arial"/>
          <w:sz w:val="24"/>
          <w:szCs w:val="24"/>
        </w:rPr>
        <w:t>, which may not be required at a later stage, since</w:t>
      </w:r>
      <w:r w:rsidR="00D70C5D" w:rsidRPr="00D064F4">
        <w:rPr>
          <w:rFonts w:ascii="Arial" w:hAnsi="Arial" w:cs="Arial"/>
          <w:sz w:val="24"/>
          <w:szCs w:val="24"/>
        </w:rPr>
        <w:t xml:space="preserve"> lines, once erected, cannot be shifted, in case </w:t>
      </w:r>
      <w:r w:rsidR="006377AA" w:rsidRPr="00D064F4">
        <w:rPr>
          <w:rFonts w:ascii="Arial" w:hAnsi="Arial" w:cs="Arial"/>
          <w:sz w:val="24"/>
          <w:szCs w:val="24"/>
        </w:rPr>
        <w:t>they</w:t>
      </w:r>
      <w:r w:rsidR="00D70C5D" w:rsidRPr="00D064F4">
        <w:rPr>
          <w:rFonts w:ascii="Arial" w:hAnsi="Arial" w:cs="Arial"/>
          <w:sz w:val="24"/>
          <w:szCs w:val="24"/>
        </w:rPr>
        <w:t xml:space="preserve"> get unloaded at a future period of time.</w:t>
      </w:r>
    </w:p>
    <w:p w:rsidR="002828EF" w:rsidRPr="00D064F4" w:rsidRDefault="002828EF" w:rsidP="00D064F4">
      <w:pPr>
        <w:spacing w:after="0" w:line="360" w:lineRule="auto"/>
        <w:jc w:val="both"/>
        <w:rPr>
          <w:rFonts w:ascii="Arial" w:hAnsi="Arial" w:cs="Arial"/>
          <w:sz w:val="24"/>
          <w:szCs w:val="24"/>
        </w:rPr>
      </w:pPr>
    </w:p>
    <w:p w:rsidR="00160FBA" w:rsidRPr="00D064F4" w:rsidRDefault="00160FBA" w:rsidP="00D064F4">
      <w:pPr>
        <w:spacing w:after="0" w:line="360" w:lineRule="auto"/>
        <w:jc w:val="both"/>
        <w:rPr>
          <w:rFonts w:ascii="Arial" w:hAnsi="Arial" w:cs="Arial"/>
          <w:sz w:val="24"/>
          <w:szCs w:val="24"/>
        </w:rPr>
      </w:pPr>
      <w:r w:rsidRPr="00D064F4">
        <w:rPr>
          <w:rFonts w:ascii="Arial" w:hAnsi="Arial" w:cs="Arial"/>
          <w:sz w:val="24"/>
          <w:szCs w:val="24"/>
        </w:rPr>
        <w:t>4.</w:t>
      </w:r>
      <w:r w:rsidRPr="00D064F4">
        <w:rPr>
          <w:rFonts w:ascii="Arial" w:hAnsi="Arial" w:cs="Arial"/>
          <w:sz w:val="24"/>
          <w:szCs w:val="24"/>
        </w:rPr>
        <w:tab/>
      </w:r>
      <w:r w:rsidR="00CA5319" w:rsidRPr="00D064F4">
        <w:rPr>
          <w:rFonts w:ascii="Arial" w:hAnsi="Arial" w:cs="Arial"/>
          <w:sz w:val="24"/>
          <w:szCs w:val="24"/>
        </w:rPr>
        <w:t>Chairperson sub-group NRCE then asked Member Secretary</w:t>
      </w:r>
      <w:r w:rsidR="006377AA" w:rsidRPr="00D064F4">
        <w:rPr>
          <w:rFonts w:ascii="Arial" w:hAnsi="Arial" w:cs="Arial"/>
          <w:sz w:val="24"/>
          <w:szCs w:val="24"/>
        </w:rPr>
        <w:t>,</w:t>
      </w:r>
      <w:r w:rsidR="00CA5319" w:rsidRPr="00D064F4">
        <w:rPr>
          <w:rFonts w:ascii="Arial" w:hAnsi="Arial" w:cs="Arial"/>
          <w:sz w:val="24"/>
          <w:szCs w:val="24"/>
        </w:rPr>
        <w:t xml:space="preserve"> ERPC</w:t>
      </w:r>
      <w:r w:rsidR="006377AA" w:rsidRPr="00D064F4">
        <w:rPr>
          <w:rFonts w:ascii="Arial" w:hAnsi="Arial" w:cs="Arial"/>
          <w:sz w:val="24"/>
          <w:szCs w:val="24"/>
        </w:rPr>
        <w:t>,</w:t>
      </w:r>
      <w:r w:rsidR="00CA5319" w:rsidRPr="00D064F4">
        <w:rPr>
          <w:rFonts w:ascii="Arial" w:hAnsi="Arial" w:cs="Arial"/>
          <w:sz w:val="24"/>
          <w:szCs w:val="24"/>
        </w:rPr>
        <w:t xml:space="preserve"> to explain the </w:t>
      </w:r>
      <w:r w:rsidR="009C67BC" w:rsidRPr="00D064F4">
        <w:rPr>
          <w:rFonts w:ascii="Arial" w:hAnsi="Arial" w:cs="Arial"/>
          <w:sz w:val="24"/>
          <w:szCs w:val="24"/>
        </w:rPr>
        <w:t>constraints for transfer of power</w:t>
      </w:r>
      <w:r w:rsidR="00CA5319" w:rsidRPr="00D064F4">
        <w:rPr>
          <w:rFonts w:ascii="Arial" w:hAnsi="Arial" w:cs="Arial"/>
          <w:sz w:val="24"/>
          <w:szCs w:val="24"/>
        </w:rPr>
        <w:t xml:space="preserve"> between Eastern Region </w:t>
      </w:r>
      <w:r w:rsidR="00BF0A34" w:rsidRPr="00D064F4">
        <w:rPr>
          <w:rFonts w:ascii="Arial" w:hAnsi="Arial" w:cs="Arial"/>
          <w:sz w:val="24"/>
          <w:szCs w:val="24"/>
        </w:rPr>
        <w:t xml:space="preserve">(ER) </w:t>
      </w:r>
      <w:r w:rsidR="00CA5319" w:rsidRPr="00D064F4">
        <w:rPr>
          <w:rFonts w:ascii="Arial" w:hAnsi="Arial" w:cs="Arial"/>
          <w:sz w:val="24"/>
          <w:szCs w:val="24"/>
        </w:rPr>
        <w:t>and North-</w:t>
      </w:r>
      <w:r w:rsidR="00BF0A34" w:rsidRPr="00D064F4">
        <w:rPr>
          <w:rFonts w:ascii="Arial" w:hAnsi="Arial" w:cs="Arial"/>
          <w:sz w:val="24"/>
          <w:szCs w:val="24"/>
        </w:rPr>
        <w:t>E</w:t>
      </w:r>
      <w:r w:rsidR="00CA5319" w:rsidRPr="00D064F4">
        <w:rPr>
          <w:rFonts w:ascii="Arial" w:hAnsi="Arial" w:cs="Arial"/>
          <w:sz w:val="24"/>
          <w:szCs w:val="24"/>
        </w:rPr>
        <w:t>astern Region</w:t>
      </w:r>
      <w:r w:rsidR="00BF0A34" w:rsidRPr="00D064F4">
        <w:rPr>
          <w:rFonts w:ascii="Arial" w:hAnsi="Arial" w:cs="Arial"/>
          <w:sz w:val="24"/>
          <w:szCs w:val="24"/>
        </w:rPr>
        <w:t xml:space="preserve"> (NER), since NER is only connected to ER</w:t>
      </w:r>
      <w:r w:rsidR="00CA5319" w:rsidRPr="00D064F4">
        <w:rPr>
          <w:rFonts w:ascii="Arial" w:hAnsi="Arial" w:cs="Arial"/>
          <w:sz w:val="24"/>
          <w:szCs w:val="24"/>
        </w:rPr>
        <w:t xml:space="preserve">. </w:t>
      </w:r>
      <w:r w:rsidR="00D70C5D" w:rsidRPr="00D064F4">
        <w:rPr>
          <w:rFonts w:ascii="Arial" w:hAnsi="Arial" w:cs="Arial"/>
          <w:sz w:val="24"/>
          <w:szCs w:val="24"/>
        </w:rPr>
        <w:t>Member Secretary</w:t>
      </w:r>
      <w:r w:rsidR="006377AA" w:rsidRPr="00D064F4">
        <w:rPr>
          <w:rFonts w:ascii="Arial" w:hAnsi="Arial" w:cs="Arial"/>
          <w:sz w:val="24"/>
          <w:szCs w:val="24"/>
        </w:rPr>
        <w:t>,</w:t>
      </w:r>
      <w:r w:rsidR="00D70C5D" w:rsidRPr="00D064F4">
        <w:rPr>
          <w:rFonts w:ascii="Arial" w:hAnsi="Arial" w:cs="Arial"/>
          <w:sz w:val="24"/>
          <w:szCs w:val="24"/>
        </w:rPr>
        <w:t xml:space="preserve"> ERPC</w:t>
      </w:r>
      <w:r w:rsidR="006377AA" w:rsidRPr="00D064F4">
        <w:rPr>
          <w:rFonts w:ascii="Arial" w:hAnsi="Arial" w:cs="Arial"/>
          <w:sz w:val="24"/>
          <w:szCs w:val="24"/>
        </w:rPr>
        <w:t>,</w:t>
      </w:r>
      <w:r w:rsidR="00D70C5D" w:rsidRPr="00D064F4">
        <w:rPr>
          <w:rFonts w:ascii="Arial" w:hAnsi="Arial" w:cs="Arial"/>
          <w:sz w:val="24"/>
          <w:szCs w:val="24"/>
        </w:rPr>
        <w:t xml:space="preserve"> </w:t>
      </w:r>
      <w:r w:rsidR="00CA5319" w:rsidRPr="00D064F4">
        <w:rPr>
          <w:rFonts w:ascii="Arial" w:hAnsi="Arial" w:cs="Arial"/>
          <w:sz w:val="24"/>
          <w:szCs w:val="24"/>
        </w:rPr>
        <w:t>stated that the constraint was mainly during winter</w:t>
      </w:r>
      <w:r w:rsidR="009C67BC" w:rsidRPr="00D064F4">
        <w:rPr>
          <w:rFonts w:ascii="Arial" w:hAnsi="Arial" w:cs="Arial"/>
          <w:sz w:val="24"/>
          <w:szCs w:val="24"/>
        </w:rPr>
        <w:t>,</w:t>
      </w:r>
      <w:r w:rsidR="00CA5319" w:rsidRPr="00D064F4">
        <w:rPr>
          <w:rFonts w:ascii="Arial" w:hAnsi="Arial" w:cs="Arial"/>
          <w:sz w:val="24"/>
          <w:szCs w:val="24"/>
        </w:rPr>
        <w:t xml:space="preserve"> for transfer </w:t>
      </w:r>
      <w:r w:rsidR="009C67BC" w:rsidRPr="00D064F4">
        <w:rPr>
          <w:rFonts w:ascii="Arial" w:hAnsi="Arial" w:cs="Arial"/>
          <w:sz w:val="24"/>
          <w:szCs w:val="24"/>
        </w:rPr>
        <w:t>of power from Eastern to North-E</w:t>
      </w:r>
      <w:r w:rsidR="00CA5319" w:rsidRPr="00D064F4">
        <w:rPr>
          <w:rFonts w:ascii="Arial" w:hAnsi="Arial" w:cs="Arial"/>
          <w:sz w:val="24"/>
          <w:szCs w:val="24"/>
        </w:rPr>
        <w:t>astern Region,</w:t>
      </w:r>
      <w:r w:rsidR="009C67BC" w:rsidRPr="00D064F4">
        <w:rPr>
          <w:rFonts w:ascii="Arial" w:hAnsi="Arial" w:cs="Arial"/>
          <w:sz w:val="24"/>
          <w:szCs w:val="24"/>
        </w:rPr>
        <w:t xml:space="preserve"> when the hydro generation in the NER </w:t>
      </w:r>
      <w:r w:rsidR="00D65632" w:rsidRPr="00D064F4">
        <w:rPr>
          <w:rFonts w:ascii="Arial" w:hAnsi="Arial" w:cs="Arial"/>
          <w:sz w:val="24"/>
          <w:szCs w:val="24"/>
        </w:rPr>
        <w:t xml:space="preserve">and Bhutan </w:t>
      </w:r>
      <w:r w:rsidR="009C67BC" w:rsidRPr="00D064F4">
        <w:rPr>
          <w:rFonts w:ascii="Arial" w:hAnsi="Arial" w:cs="Arial"/>
          <w:sz w:val="24"/>
          <w:szCs w:val="24"/>
        </w:rPr>
        <w:t xml:space="preserve">gets depleted. </w:t>
      </w:r>
      <w:r w:rsidR="00D70C5D" w:rsidRPr="00D064F4">
        <w:rPr>
          <w:rFonts w:ascii="Arial" w:hAnsi="Arial" w:cs="Arial"/>
          <w:sz w:val="24"/>
          <w:szCs w:val="24"/>
        </w:rPr>
        <w:t>POSOCO stated that t</w:t>
      </w:r>
      <w:r w:rsidR="009C67BC" w:rsidRPr="00D064F4">
        <w:rPr>
          <w:rFonts w:ascii="Arial" w:hAnsi="Arial" w:cs="Arial"/>
          <w:sz w:val="24"/>
          <w:szCs w:val="24"/>
        </w:rPr>
        <w:t>he constraint is</w:t>
      </w:r>
      <w:r w:rsidR="00CA5319" w:rsidRPr="00D064F4">
        <w:rPr>
          <w:rFonts w:ascii="Arial" w:hAnsi="Arial" w:cs="Arial"/>
          <w:sz w:val="24"/>
          <w:szCs w:val="24"/>
        </w:rPr>
        <w:t xml:space="preserve"> due to constraint in the Intra-regional syste</w:t>
      </w:r>
      <w:r w:rsidR="009C67BC" w:rsidRPr="00D064F4">
        <w:rPr>
          <w:rFonts w:ascii="Arial" w:hAnsi="Arial" w:cs="Arial"/>
          <w:sz w:val="24"/>
          <w:szCs w:val="24"/>
        </w:rPr>
        <w:t xml:space="preserve">m of Eastern Region </w:t>
      </w:r>
      <w:r w:rsidR="00D65632" w:rsidRPr="00D064F4">
        <w:rPr>
          <w:rFonts w:ascii="Arial" w:hAnsi="Arial" w:cs="Arial"/>
          <w:sz w:val="24"/>
          <w:szCs w:val="24"/>
        </w:rPr>
        <w:t>i.e.</w:t>
      </w:r>
      <w:r w:rsidR="009C67BC" w:rsidRPr="00D064F4">
        <w:rPr>
          <w:rFonts w:ascii="Arial" w:hAnsi="Arial" w:cs="Arial"/>
          <w:sz w:val="24"/>
          <w:szCs w:val="24"/>
        </w:rPr>
        <w:t xml:space="preserve"> 400 KV Fa</w:t>
      </w:r>
      <w:r w:rsidR="00CA5319" w:rsidRPr="00D064F4">
        <w:rPr>
          <w:rFonts w:ascii="Arial" w:hAnsi="Arial" w:cs="Arial"/>
          <w:sz w:val="24"/>
          <w:szCs w:val="24"/>
        </w:rPr>
        <w:t>r</w:t>
      </w:r>
      <w:r w:rsidR="009C67BC" w:rsidRPr="00D064F4">
        <w:rPr>
          <w:rFonts w:ascii="Arial" w:hAnsi="Arial" w:cs="Arial"/>
          <w:sz w:val="24"/>
          <w:szCs w:val="24"/>
        </w:rPr>
        <w:t>a</w:t>
      </w:r>
      <w:r w:rsidR="00CA5319" w:rsidRPr="00D064F4">
        <w:rPr>
          <w:rFonts w:ascii="Arial" w:hAnsi="Arial" w:cs="Arial"/>
          <w:sz w:val="24"/>
          <w:szCs w:val="24"/>
        </w:rPr>
        <w:t xml:space="preserve">kka-Malda D/C line. </w:t>
      </w:r>
      <w:r w:rsidR="001771A4" w:rsidRPr="00D064F4">
        <w:rPr>
          <w:rFonts w:ascii="Arial" w:hAnsi="Arial" w:cs="Arial"/>
          <w:sz w:val="24"/>
          <w:szCs w:val="24"/>
        </w:rPr>
        <w:t xml:space="preserve">Another intra-regional constraint pointed out was 400 KV </w:t>
      </w:r>
      <w:r w:rsidR="009C67BC" w:rsidRPr="00D064F4">
        <w:rPr>
          <w:rFonts w:ascii="Arial" w:hAnsi="Arial" w:cs="Arial"/>
          <w:sz w:val="24"/>
          <w:szCs w:val="24"/>
        </w:rPr>
        <w:t>M</w:t>
      </w:r>
      <w:r w:rsidR="00B560EA" w:rsidRPr="00D064F4">
        <w:rPr>
          <w:rFonts w:ascii="Arial" w:hAnsi="Arial" w:cs="Arial"/>
          <w:sz w:val="24"/>
          <w:szCs w:val="24"/>
        </w:rPr>
        <w:t>aithon RB</w:t>
      </w:r>
      <w:r w:rsidR="001771A4" w:rsidRPr="00D064F4">
        <w:rPr>
          <w:rFonts w:ascii="Arial" w:hAnsi="Arial" w:cs="Arial"/>
          <w:sz w:val="24"/>
          <w:szCs w:val="24"/>
        </w:rPr>
        <w:t xml:space="preserve"> – </w:t>
      </w:r>
      <w:r w:rsidR="009C67BC" w:rsidRPr="00D064F4">
        <w:rPr>
          <w:rFonts w:ascii="Arial" w:hAnsi="Arial" w:cs="Arial"/>
          <w:sz w:val="24"/>
          <w:szCs w:val="24"/>
        </w:rPr>
        <w:t>M</w:t>
      </w:r>
      <w:r w:rsidR="001771A4" w:rsidRPr="00D064F4">
        <w:rPr>
          <w:rFonts w:ascii="Arial" w:hAnsi="Arial" w:cs="Arial"/>
          <w:sz w:val="24"/>
          <w:szCs w:val="24"/>
        </w:rPr>
        <w:t xml:space="preserve">aithon D/C line, </w:t>
      </w:r>
      <w:r w:rsidR="00D70C5D" w:rsidRPr="00D064F4">
        <w:rPr>
          <w:rFonts w:ascii="Arial" w:hAnsi="Arial" w:cs="Arial"/>
          <w:sz w:val="24"/>
          <w:szCs w:val="24"/>
        </w:rPr>
        <w:t xml:space="preserve">within Eastern </w:t>
      </w:r>
      <w:r w:rsidR="00D70C5D" w:rsidRPr="00D064F4">
        <w:rPr>
          <w:rFonts w:ascii="Arial" w:hAnsi="Arial" w:cs="Arial"/>
          <w:sz w:val="24"/>
          <w:szCs w:val="24"/>
        </w:rPr>
        <w:lastRenderedPageBreak/>
        <w:t xml:space="preserve">Region, </w:t>
      </w:r>
      <w:r w:rsidR="001771A4" w:rsidRPr="00D064F4">
        <w:rPr>
          <w:rFonts w:ascii="Arial" w:hAnsi="Arial" w:cs="Arial"/>
          <w:sz w:val="24"/>
          <w:szCs w:val="24"/>
        </w:rPr>
        <w:t xml:space="preserve">which is a short line of about </w:t>
      </w:r>
      <w:r w:rsidR="00D65632" w:rsidRPr="00D064F4">
        <w:rPr>
          <w:rFonts w:ascii="Arial" w:hAnsi="Arial" w:cs="Arial"/>
          <w:sz w:val="24"/>
          <w:szCs w:val="24"/>
        </w:rPr>
        <w:t xml:space="preserve">31 </w:t>
      </w:r>
      <w:r w:rsidR="001771A4" w:rsidRPr="00D064F4">
        <w:rPr>
          <w:rFonts w:ascii="Arial" w:hAnsi="Arial" w:cs="Arial"/>
          <w:sz w:val="24"/>
          <w:szCs w:val="24"/>
        </w:rPr>
        <w:t xml:space="preserve">Km. </w:t>
      </w:r>
      <w:r w:rsidR="001013E3" w:rsidRPr="00D064F4">
        <w:rPr>
          <w:rFonts w:ascii="Arial" w:hAnsi="Arial" w:cs="Arial"/>
          <w:sz w:val="24"/>
          <w:szCs w:val="24"/>
        </w:rPr>
        <w:t xml:space="preserve">Chairperson, sub-Group asked POWERGRID to explore the possibility of adding another circuit in parallel with this circuit, which could be done quickly, since this was a short line, keeping in view the overall transmission system development. </w:t>
      </w:r>
      <w:r w:rsidR="00CA5319" w:rsidRPr="00D064F4">
        <w:rPr>
          <w:rFonts w:ascii="Arial" w:hAnsi="Arial" w:cs="Arial"/>
          <w:sz w:val="24"/>
          <w:szCs w:val="24"/>
        </w:rPr>
        <w:t xml:space="preserve">The details of </w:t>
      </w:r>
      <w:r w:rsidR="001013E3" w:rsidRPr="00D064F4">
        <w:rPr>
          <w:rFonts w:ascii="Arial" w:hAnsi="Arial" w:cs="Arial"/>
          <w:sz w:val="24"/>
          <w:szCs w:val="24"/>
        </w:rPr>
        <w:t xml:space="preserve">other </w:t>
      </w:r>
      <w:r w:rsidR="00CA5319" w:rsidRPr="00D064F4">
        <w:rPr>
          <w:rFonts w:ascii="Arial" w:hAnsi="Arial" w:cs="Arial"/>
          <w:sz w:val="24"/>
          <w:szCs w:val="24"/>
        </w:rPr>
        <w:t>discussion</w:t>
      </w:r>
      <w:r w:rsidR="001013E3" w:rsidRPr="00D064F4">
        <w:rPr>
          <w:rFonts w:ascii="Arial" w:hAnsi="Arial" w:cs="Arial"/>
          <w:sz w:val="24"/>
          <w:szCs w:val="24"/>
        </w:rPr>
        <w:t>s</w:t>
      </w:r>
      <w:r w:rsidR="00CA5319" w:rsidRPr="00D064F4">
        <w:rPr>
          <w:rFonts w:ascii="Arial" w:hAnsi="Arial" w:cs="Arial"/>
          <w:sz w:val="24"/>
          <w:szCs w:val="24"/>
        </w:rPr>
        <w:t xml:space="preserve"> </w:t>
      </w:r>
      <w:r w:rsidR="009C67BC" w:rsidRPr="00D064F4">
        <w:rPr>
          <w:rFonts w:ascii="Arial" w:hAnsi="Arial" w:cs="Arial"/>
          <w:sz w:val="24"/>
          <w:szCs w:val="24"/>
        </w:rPr>
        <w:t>on this co</w:t>
      </w:r>
      <w:r w:rsidR="001013E3" w:rsidRPr="00D064F4">
        <w:rPr>
          <w:rFonts w:ascii="Arial" w:hAnsi="Arial" w:cs="Arial"/>
          <w:sz w:val="24"/>
          <w:szCs w:val="24"/>
        </w:rPr>
        <w:t>rridor</w:t>
      </w:r>
      <w:r w:rsidR="009C67BC" w:rsidRPr="00D064F4">
        <w:rPr>
          <w:rFonts w:ascii="Arial" w:hAnsi="Arial" w:cs="Arial"/>
          <w:sz w:val="24"/>
          <w:szCs w:val="24"/>
        </w:rPr>
        <w:t xml:space="preserve"> </w:t>
      </w:r>
      <w:r w:rsidR="00CA5319" w:rsidRPr="00D064F4">
        <w:rPr>
          <w:rFonts w:ascii="Arial" w:hAnsi="Arial" w:cs="Arial"/>
          <w:sz w:val="24"/>
          <w:szCs w:val="24"/>
        </w:rPr>
        <w:t>are given at Annexure –I</w:t>
      </w:r>
      <w:r w:rsidR="005B2691" w:rsidRPr="00D064F4">
        <w:rPr>
          <w:rFonts w:ascii="Arial" w:hAnsi="Arial" w:cs="Arial"/>
          <w:sz w:val="24"/>
          <w:szCs w:val="24"/>
        </w:rPr>
        <w:t>I</w:t>
      </w:r>
      <w:r w:rsidR="00CA5319" w:rsidRPr="00D064F4">
        <w:rPr>
          <w:rFonts w:ascii="Arial" w:hAnsi="Arial" w:cs="Arial"/>
          <w:sz w:val="24"/>
          <w:szCs w:val="24"/>
        </w:rPr>
        <w:t>I.</w:t>
      </w:r>
    </w:p>
    <w:p w:rsidR="001771A4" w:rsidRPr="00D064F4" w:rsidRDefault="001771A4" w:rsidP="00D064F4">
      <w:pPr>
        <w:spacing w:after="0" w:line="360" w:lineRule="auto"/>
        <w:jc w:val="both"/>
        <w:rPr>
          <w:rFonts w:ascii="Arial" w:hAnsi="Arial" w:cs="Arial"/>
          <w:sz w:val="24"/>
          <w:szCs w:val="24"/>
        </w:rPr>
      </w:pPr>
    </w:p>
    <w:p w:rsidR="00D65632" w:rsidRPr="00D064F4" w:rsidRDefault="001771A4" w:rsidP="00D064F4">
      <w:pPr>
        <w:spacing w:after="0" w:line="360" w:lineRule="auto"/>
        <w:jc w:val="both"/>
        <w:rPr>
          <w:rFonts w:ascii="Arial" w:hAnsi="Arial" w:cs="Arial"/>
          <w:sz w:val="24"/>
          <w:szCs w:val="24"/>
        </w:rPr>
      </w:pPr>
      <w:r w:rsidRPr="00D064F4">
        <w:rPr>
          <w:rFonts w:ascii="Arial" w:hAnsi="Arial" w:cs="Arial"/>
          <w:sz w:val="24"/>
          <w:szCs w:val="24"/>
        </w:rPr>
        <w:t>5.</w:t>
      </w:r>
      <w:r w:rsidRPr="00D064F4">
        <w:rPr>
          <w:rFonts w:ascii="Arial" w:hAnsi="Arial" w:cs="Arial"/>
          <w:sz w:val="24"/>
          <w:szCs w:val="24"/>
        </w:rPr>
        <w:tab/>
        <w:t>Next, the transfe</w:t>
      </w:r>
      <w:r w:rsidR="009C67BC" w:rsidRPr="00D064F4">
        <w:rPr>
          <w:rFonts w:ascii="Arial" w:hAnsi="Arial" w:cs="Arial"/>
          <w:sz w:val="24"/>
          <w:szCs w:val="24"/>
        </w:rPr>
        <w:t>r between Western and Northern R</w:t>
      </w:r>
      <w:r w:rsidRPr="00D064F4">
        <w:rPr>
          <w:rFonts w:ascii="Arial" w:hAnsi="Arial" w:cs="Arial"/>
          <w:sz w:val="24"/>
          <w:szCs w:val="24"/>
        </w:rPr>
        <w:t>egion</w:t>
      </w:r>
      <w:r w:rsidR="009C67BC" w:rsidRPr="00D064F4">
        <w:rPr>
          <w:rFonts w:ascii="Arial" w:hAnsi="Arial" w:cs="Arial"/>
          <w:sz w:val="24"/>
          <w:szCs w:val="24"/>
        </w:rPr>
        <w:t>s</w:t>
      </w:r>
      <w:r w:rsidRPr="00D064F4">
        <w:rPr>
          <w:rFonts w:ascii="Arial" w:hAnsi="Arial" w:cs="Arial"/>
          <w:sz w:val="24"/>
          <w:szCs w:val="24"/>
        </w:rPr>
        <w:t xml:space="preserve"> was discussed. It was stated by POSOCO that the constraint for TTC/ATC calculation was based on the </w:t>
      </w:r>
      <w:r w:rsidR="001A43EE" w:rsidRPr="00D064F4">
        <w:rPr>
          <w:rFonts w:ascii="Arial" w:hAnsi="Arial" w:cs="Arial"/>
          <w:sz w:val="24"/>
          <w:szCs w:val="24"/>
        </w:rPr>
        <w:t>setting</w:t>
      </w:r>
      <w:r w:rsidR="001A43EE" w:rsidRPr="00D064F4">
        <w:rPr>
          <w:rFonts w:ascii="Arial" w:hAnsi="Arial" w:cs="Arial"/>
          <w:sz w:val="24"/>
          <w:szCs w:val="24"/>
        </w:rPr>
        <w:t xml:space="preserve"> of the </w:t>
      </w:r>
      <w:r w:rsidRPr="00D064F4">
        <w:rPr>
          <w:rFonts w:ascii="Arial" w:hAnsi="Arial" w:cs="Arial"/>
          <w:sz w:val="24"/>
          <w:szCs w:val="24"/>
        </w:rPr>
        <w:t xml:space="preserve">Special Protection Scheme (SPS) on </w:t>
      </w:r>
      <w:r w:rsidR="00476B82" w:rsidRPr="00D064F4">
        <w:rPr>
          <w:rFonts w:ascii="Arial" w:hAnsi="Arial" w:cs="Arial"/>
          <w:sz w:val="24"/>
          <w:szCs w:val="24"/>
        </w:rPr>
        <w:t>the two Agra-Gwalior 765 KV S</w:t>
      </w:r>
      <w:r w:rsidRPr="00D064F4">
        <w:rPr>
          <w:rFonts w:ascii="Arial" w:hAnsi="Arial" w:cs="Arial"/>
          <w:sz w:val="24"/>
          <w:szCs w:val="24"/>
        </w:rPr>
        <w:t>/C line</w:t>
      </w:r>
      <w:r w:rsidR="00476B82" w:rsidRPr="00D064F4">
        <w:rPr>
          <w:rFonts w:ascii="Arial" w:hAnsi="Arial" w:cs="Arial"/>
          <w:sz w:val="24"/>
          <w:szCs w:val="24"/>
        </w:rPr>
        <w:t>s</w:t>
      </w:r>
      <w:r w:rsidR="009C67BC" w:rsidRPr="00D064F4">
        <w:rPr>
          <w:rFonts w:ascii="Arial" w:hAnsi="Arial" w:cs="Arial"/>
          <w:sz w:val="24"/>
          <w:szCs w:val="24"/>
        </w:rPr>
        <w:t xml:space="preserve"> (quad conductor)</w:t>
      </w:r>
      <w:r w:rsidRPr="00D064F4">
        <w:rPr>
          <w:rFonts w:ascii="Arial" w:hAnsi="Arial" w:cs="Arial"/>
          <w:sz w:val="24"/>
          <w:szCs w:val="24"/>
        </w:rPr>
        <w:t>, which was set at 1250 MW for each line. He stated that in case one line trips, the loading on the other line would be about 1.85 times the antecedent loading, which would be about 3000 MW</w:t>
      </w:r>
      <w:r w:rsidR="001A43EE" w:rsidRPr="00D064F4">
        <w:rPr>
          <w:rFonts w:ascii="Arial" w:hAnsi="Arial" w:cs="Arial"/>
          <w:sz w:val="24"/>
          <w:szCs w:val="24"/>
        </w:rPr>
        <w:t>,</w:t>
      </w:r>
      <w:r w:rsidRPr="00D064F4">
        <w:rPr>
          <w:rFonts w:ascii="Arial" w:hAnsi="Arial" w:cs="Arial"/>
          <w:sz w:val="24"/>
          <w:szCs w:val="24"/>
        </w:rPr>
        <w:t xml:space="preserve"> if the SPS was not available. This is based on the apprehension that in case the second circuit also trips, it would lead to a situation of </w:t>
      </w:r>
      <w:r w:rsidR="00587E25" w:rsidRPr="00D064F4">
        <w:rPr>
          <w:rFonts w:ascii="Arial" w:hAnsi="Arial" w:cs="Arial"/>
          <w:sz w:val="24"/>
          <w:szCs w:val="24"/>
        </w:rPr>
        <w:t xml:space="preserve">heavy </w:t>
      </w:r>
      <w:r w:rsidRPr="00D064F4">
        <w:rPr>
          <w:rFonts w:ascii="Arial" w:hAnsi="Arial" w:cs="Arial"/>
          <w:sz w:val="24"/>
          <w:szCs w:val="24"/>
        </w:rPr>
        <w:t xml:space="preserve">power flowing to northern region through the eastern region, which </w:t>
      </w:r>
      <w:r w:rsidR="00030A42" w:rsidRPr="00D064F4">
        <w:rPr>
          <w:rFonts w:ascii="Arial" w:hAnsi="Arial" w:cs="Arial"/>
          <w:sz w:val="24"/>
          <w:szCs w:val="24"/>
        </w:rPr>
        <w:t xml:space="preserve">would </w:t>
      </w:r>
      <w:r w:rsidRPr="00D064F4">
        <w:rPr>
          <w:rFonts w:ascii="Arial" w:hAnsi="Arial" w:cs="Arial"/>
          <w:sz w:val="24"/>
          <w:szCs w:val="24"/>
        </w:rPr>
        <w:t xml:space="preserve">result in </w:t>
      </w:r>
      <w:r w:rsidR="00030A42" w:rsidRPr="00D064F4">
        <w:rPr>
          <w:rFonts w:ascii="Arial" w:hAnsi="Arial" w:cs="Arial"/>
          <w:sz w:val="24"/>
          <w:szCs w:val="24"/>
        </w:rPr>
        <w:t>tripping of the lines in this path on power swing indications</w:t>
      </w:r>
      <w:r w:rsidR="004A4EF6" w:rsidRPr="00D064F4">
        <w:rPr>
          <w:rFonts w:ascii="Arial" w:hAnsi="Arial" w:cs="Arial"/>
          <w:sz w:val="24"/>
          <w:szCs w:val="24"/>
        </w:rPr>
        <w:t>,</w:t>
      </w:r>
      <w:r w:rsidRPr="00D064F4">
        <w:rPr>
          <w:rFonts w:ascii="Arial" w:hAnsi="Arial" w:cs="Arial"/>
          <w:sz w:val="24"/>
          <w:szCs w:val="24"/>
        </w:rPr>
        <w:t xml:space="preserve"> due to long distance of flow, which led to grid disturbances on 30</w:t>
      </w:r>
      <w:r w:rsidRPr="00D064F4">
        <w:rPr>
          <w:rFonts w:ascii="Arial" w:hAnsi="Arial" w:cs="Arial"/>
          <w:sz w:val="24"/>
          <w:szCs w:val="24"/>
          <w:vertAlign w:val="superscript"/>
        </w:rPr>
        <w:t>th</w:t>
      </w:r>
      <w:r w:rsidRPr="00D064F4">
        <w:rPr>
          <w:rFonts w:ascii="Arial" w:hAnsi="Arial" w:cs="Arial"/>
          <w:sz w:val="24"/>
          <w:szCs w:val="24"/>
        </w:rPr>
        <w:t xml:space="preserve"> and 31</w:t>
      </w:r>
      <w:r w:rsidRPr="00D064F4">
        <w:rPr>
          <w:rFonts w:ascii="Arial" w:hAnsi="Arial" w:cs="Arial"/>
          <w:sz w:val="24"/>
          <w:szCs w:val="24"/>
          <w:vertAlign w:val="superscript"/>
        </w:rPr>
        <w:t>st</w:t>
      </w:r>
      <w:r w:rsidRPr="00D064F4">
        <w:rPr>
          <w:rFonts w:ascii="Arial" w:hAnsi="Arial" w:cs="Arial"/>
          <w:sz w:val="24"/>
          <w:szCs w:val="24"/>
        </w:rPr>
        <w:t xml:space="preserve"> July 2012. </w:t>
      </w:r>
      <w:r w:rsidR="00B560EA" w:rsidRPr="00D064F4">
        <w:rPr>
          <w:rFonts w:ascii="Arial" w:hAnsi="Arial" w:cs="Arial"/>
          <w:sz w:val="24"/>
          <w:szCs w:val="24"/>
        </w:rPr>
        <w:t xml:space="preserve">It was stated by POSOCO that there was not much difference between the July 2012 situation and the present situation. Chairperson sub-group, NRCE stated that there was a difference between July 2012 and the present situation, since one line of Bina-Gwalior 765 KV </w:t>
      </w:r>
      <w:r w:rsidR="004A4EF6" w:rsidRPr="00D064F4">
        <w:rPr>
          <w:rFonts w:ascii="Arial" w:hAnsi="Arial" w:cs="Arial"/>
          <w:sz w:val="24"/>
          <w:szCs w:val="24"/>
        </w:rPr>
        <w:t xml:space="preserve">(at that time being operated at 400 kV) </w:t>
      </w:r>
      <w:r w:rsidR="00B560EA" w:rsidRPr="00D064F4">
        <w:rPr>
          <w:rFonts w:ascii="Arial" w:hAnsi="Arial" w:cs="Arial"/>
          <w:sz w:val="24"/>
          <w:szCs w:val="24"/>
        </w:rPr>
        <w:t xml:space="preserve">and </w:t>
      </w:r>
      <w:r w:rsidR="004A4EF6" w:rsidRPr="00D064F4">
        <w:rPr>
          <w:rFonts w:ascii="Arial" w:hAnsi="Arial" w:cs="Arial"/>
          <w:sz w:val="24"/>
          <w:szCs w:val="24"/>
        </w:rPr>
        <w:t>Ze</w:t>
      </w:r>
      <w:r w:rsidR="001A43EE" w:rsidRPr="00D064F4">
        <w:rPr>
          <w:rFonts w:ascii="Arial" w:hAnsi="Arial" w:cs="Arial"/>
          <w:sz w:val="24"/>
          <w:szCs w:val="24"/>
        </w:rPr>
        <w:t>rda-Kankroli 400 kV S/C line were</w:t>
      </w:r>
      <w:r w:rsidR="004A4EF6" w:rsidRPr="00D064F4">
        <w:rPr>
          <w:rFonts w:ascii="Arial" w:hAnsi="Arial" w:cs="Arial"/>
          <w:sz w:val="24"/>
          <w:szCs w:val="24"/>
        </w:rPr>
        <w:t xml:space="preserve"> under outage at that time and </w:t>
      </w:r>
      <w:r w:rsidR="00B560EA" w:rsidRPr="00D064F4">
        <w:rPr>
          <w:rFonts w:ascii="Arial" w:hAnsi="Arial" w:cs="Arial"/>
          <w:sz w:val="24"/>
          <w:szCs w:val="24"/>
        </w:rPr>
        <w:t xml:space="preserve">also there was no SPS present at that time. Moreover, since this </w:t>
      </w:r>
      <w:r w:rsidR="004A4EF6" w:rsidRPr="00D064F4">
        <w:rPr>
          <w:rFonts w:ascii="Arial" w:hAnsi="Arial" w:cs="Arial"/>
          <w:sz w:val="24"/>
          <w:szCs w:val="24"/>
        </w:rPr>
        <w:t>is</w:t>
      </w:r>
      <w:r w:rsidR="00B560EA" w:rsidRPr="00D064F4">
        <w:rPr>
          <w:rFonts w:ascii="Arial" w:hAnsi="Arial" w:cs="Arial"/>
          <w:sz w:val="24"/>
          <w:szCs w:val="24"/>
        </w:rPr>
        <w:t xml:space="preserve"> a critical line, a redundant SPS could be provided with </w:t>
      </w:r>
      <w:r w:rsidR="00C233D1" w:rsidRPr="00D064F4">
        <w:rPr>
          <w:rFonts w:ascii="Arial" w:hAnsi="Arial" w:cs="Arial"/>
          <w:sz w:val="24"/>
          <w:szCs w:val="24"/>
        </w:rPr>
        <w:t>separate</w:t>
      </w:r>
      <w:r w:rsidR="00B560EA" w:rsidRPr="00D064F4">
        <w:rPr>
          <w:rFonts w:ascii="Arial" w:hAnsi="Arial" w:cs="Arial"/>
          <w:sz w:val="24"/>
          <w:szCs w:val="24"/>
        </w:rPr>
        <w:t xml:space="preserve"> CT input, </w:t>
      </w:r>
      <w:r w:rsidR="00C233D1" w:rsidRPr="00D064F4">
        <w:rPr>
          <w:rFonts w:ascii="Arial" w:hAnsi="Arial" w:cs="Arial"/>
          <w:sz w:val="24"/>
          <w:szCs w:val="24"/>
        </w:rPr>
        <w:t>separate</w:t>
      </w:r>
      <w:r w:rsidR="00B560EA" w:rsidRPr="00D064F4">
        <w:rPr>
          <w:rFonts w:ascii="Arial" w:hAnsi="Arial" w:cs="Arial"/>
          <w:sz w:val="24"/>
          <w:szCs w:val="24"/>
        </w:rPr>
        <w:t xml:space="preserve"> communication channel and </w:t>
      </w:r>
      <w:r w:rsidR="00C233D1" w:rsidRPr="00D064F4">
        <w:rPr>
          <w:rFonts w:ascii="Arial" w:hAnsi="Arial" w:cs="Arial"/>
          <w:sz w:val="24"/>
          <w:szCs w:val="24"/>
        </w:rPr>
        <w:t>separate</w:t>
      </w:r>
      <w:r w:rsidR="00B560EA" w:rsidRPr="00D064F4">
        <w:rPr>
          <w:rFonts w:ascii="Arial" w:hAnsi="Arial" w:cs="Arial"/>
          <w:sz w:val="24"/>
          <w:szCs w:val="24"/>
        </w:rPr>
        <w:t xml:space="preserve"> loads</w:t>
      </w:r>
      <w:r w:rsidR="00C233D1" w:rsidRPr="00D064F4">
        <w:rPr>
          <w:rFonts w:ascii="Arial" w:hAnsi="Arial" w:cs="Arial"/>
          <w:sz w:val="24"/>
          <w:szCs w:val="24"/>
        </w:rPr>
        <w:t xml:space="preserve"> for load reduction</w:t>
      </w:r>
      <w:r w:rsidR="00B560EA" w:rsidRPr="00D064F4">
        <w:rPr>
          <w:rFonts w:ascii="Arial" w:hAnsi="Arial" w:cs="Arial"/>
          <w:sz w:val="24"/>
          <w:szCs w:val="24"/>
        </w:rPr>
        <w:t xml:space="preserve">, but the SPS of which should be </w:t>
      </w:r>
      <w:r w:rsidR="00577CB6" w:rsidRPr="00D064F4">
        <w:rPr>
          <w:rFonts w:ascii="Arial" w:hAnsi="Arial" w:cs="Arial"/>
          <w:sz w:val="24"/>
          <w:szCs w:val="24"/>
        </w:rPr>
        <w:t>set in</w:t>
      </w:r>
      <w:r w:rsidR="00B560EA" w:rsidRPr="00D064F4">
        <w:rPr>
          <w:rFonts w:ascii="Arial" w:hAnsi="Arial" w:cs="Arial"/>
          <w:sz w:val="24"/>
          <w:szCs w:val="24"/>
        </w:rPr>
        <w:t xml:space="preserve"> accordance with tripping of one circuit of Gwalior-Agra 765 KV </w:t>
      </w:r>
      <w:r w:rsidR="00577CB6" w:rsidRPr="00D064F4">
        <w:rPr>
          <w:rFonts w:ascii="Arial" w:hAnsi="Arial" w:cs="Arial"/>
          <w:sz w:val="24"/>
          <w:szCs w:val="24"/>
        </w:rPr>
        <w:t>line</w:t>
      </w:r>
      <w:r w:rsidR="00C233D1" w:rsidRPr="00D064F4">
        <w:rPr>
          <w:rFonts w:ascii="Arial" w:hAnsi="Arial" w:cs="Arial"/>
          <w:sz w:val="24"/>
          <w:szCs w:val="24"/>
        </w:rPr>
        <w:t>, rather than loading of the line</w:t>
      </w:r>
      <w:r w:rsidR="00B560EA" w:rsidRPr="00D064F4">
        <w:rPr>
          <w:rFonts w:ascii="Arial" w:hAnsi="Arial" w:cs="Arial"/>
          <w:sz w:val="24"/>
          <w:szCs w:val="24"/>
        </w:rPr>
        <w:t xml:space="preserve">. It was decided that this would be put up to NRCE for </w:t>
      </w:r>
      <w:r w:rsidR="001A43EE" w:rsidRPr="00D064F4">
        <w:rPr>
          <w:rFonts w:ascii="Arial" w:hAnsi="Arial" w:cs="Arial"/>
          <w:sz w:val="24"/>
          <w:szCs w:val="24"/>
        </w:rPr>
        <w:t>vetting</w:t>
      </w:r>
      <w:r w:rsidR="00B560EA" w:rsidRPr="00D064F4">
        <w:rPr>
          <w:rFonts w:ascii="Arial" w:hAnsi="Arial" w:cs="Arial"/>
          <w:sz w:val="24"/>
          <w:szCs w:val="24"/>
        </w:rPr>
        <w:t>.</w:t>
      </w:r>
    </w:p>
    <w:p w:rsidR="00160FBA" w:rsidRPr="00D064F4" w:rsidRDefault="00B560EA" w:rsidP="00D064F4">
      <w:pPr>
        <w:spacing w:after="0" w:line="360" w:lineRule="auto"/>
        <w:jc w:val="both"/>
        <w:rPr>
          <w:rFonts w:ascii="Arial" w:hAnsi="Arial" w:cs="Arial"/>
          <w:sz w:val="24"/>
          <w:szCs w:val="24"/>
        </w:rPr>
      </w:pPr>
      <w:r w:rsidRPr="00D064F4">
        <w:rPr>
          <w:rFonts w:ascii="Arial" w:hAnsi="Arial" w:cs="Arial"/>
          <w:sz w:val="24"/>
          <w:szCs w:val="24"/>
        </w:rPr>
        <w:t xml:space="preserve">  </w:t>
      </w:r>
    </w:p>
    <w:p w:rsidR="00577CB6" w:rsidRPr="00D064F4" w:rsidRDefault="00B560EA" w:rsidP="00D064F4">
      <w:pPr>
        <w:spacing w:after="0" w:line="360" w:lineRule="auto"/>
        <w:jc w:val="both"/>
        <w:rPr>
          <w:rFonts w:ascii="Arial" w:hAnsi="Arial" w:cs="Arial"/>
          <w:sz w:val="24"/>
          <w:szCs w:val="24"/>
        </w:rPr>
      </w:pPr>
      <w:r w:rsidRPr="00D064F4">
        <w:rPr>
          <w:rFonts w:ascii="Arial" w:hAnsi="Arial" w:cs="Arial"/>
          <w:sz w:val="24"/>
          <w:szCs w:val="24"/>
        </w:rPr>
        <w:t>6</w:t>
      </w:r>
      <w:r w:rsidR="00C233D1" w:rsidRPr="00D064F4">
        <w:rPr>
          <w:rFonts w:ascii="Arial" w:hAnsi="Arial" w:cs="Arial"/>
          <w:sz w:val="24"/>
          <w:szCs w:val="24"/>
        </w:rPr>
        <w:t>.</w:t>
      </w:r>
      <w:r w:rsidR="00C233D1" w:rsidRPr="00D064F4">
        <w:rPr>
          <w:rFonts w:ascii="Arial" w:hAnsi="Arial" w:cs="Arial"/>
          <w:sz w:val="24"/>
          <w:szCs w:val="24"/>
        </w:rPr>
        <w:tab/>
        <w:t>POSOCO mentioned that in the Northern-W</w:t>
      </w:r>
      <w:r w:rsidRPr="00D064F4">
        <w:rPr>
          <w:rFonts w:ascii="Arial" w:hAnsi="Arial" w:cs="Arial"/>
          <w:sz w:val="24"/>
          <w:szCs w:val="24"/>
        </w:rPr>
        <w:t>estern corridor</w:t>
      </w:r>
      <w:r w:rsidR="004A4EF6" w:rsidRPr="00D064F4">
        <w:rPr>
          <w:rFonts w:ascii="Arial" w:hAnsi="Arial" w:cs="Arial"/>
          <w:sz w:val="24"/>
          <w:szCs w:val="24"/>
        </w:rPr>
        <w:t>,</w:t>
      </w:r>
      <w:r w:rsidRPr="00D064F4">
        <w:rPr>
          <w:rFonts w:ascii="Arial" w:hAnsi="Arial" w:cs="Arial"/>
          <w:sz w:val="24"/>
          <w:szCs w:val="24"/>
        </w:rPr>
        <w:t xml:space="preserve"> power flowed from Gwalior</w:t>
      </w:r>
      <w:r w:rsidR="00C233D1" w:rsidRPr="00D064F4">
        <w:rPr>
          <w:rFonts w:ascii="Arial" w:hAnsi="Arial" w:cs="Arial"/>
          <w:sz w:val="24"/>
          <w:szCs w:val="24"/>
        </w:rPr>
        <w:t xml:space="preserve"> (Madhya Pradesh - WR)</w:t>
      </w:r>
      <w:r w:rsidRPr="00D064F4">
        <w:rPr>
          <w:rFonts w:ascii="Arial" w:hAnsi="Arial" w:cs="Arial"/>
          <w:sz w:val="24"/>
          <w:szCs w:val="24"/>
        </w:rPr>
        <w:t xml:space="preserve"> to Agra </w:t>
      </w:r>
      <w:r w:rsidR="00C233D1" w:rsidRPr="00D064F4">
        <w:rPr>
          <w:rFonts w:ascii="Arial" w:hAnsi="Arial" w:cs="Arial"/>
          <w:sz w:val="24"/>
          <w:szCs w:val="24"/>
        </w:rPr>
        <w:t xml:space="preserve">(UP - NR) </w:t>
      </w:r>
      <w:r w:rsidR="00577CB6" w:rsidRPr="00D064F4">
        <w:rPr>
          <w:rFonts w:ascii="Arial" w:hAnsi="Arial" w:cs="Arial"/>
          <w:sz w:val="24"/>
          <w:szCs w:val="24"/>
        </w:rPr>
        <w:t>and there</w:t>
      </w:r>
      <w:r w:rsidRPr="00D064F4">
        <w:rPr>
          <w:rFonts w:ascii="Arial" w:hAnsi="Arial" w:cs="Arial"/>
          <w:sz w:val="24"/>
          <w:szCs w:val="24"/>
        </w:rPr>
        <w:t xml:space="preserve"> was a return flow from Kankroli </w:t>
      </w:r>
      <w:r w:rsidR="00577CB6" w:rsidRPr="00D064F4">
        <w:rPr>
          <w:rFonts w:ascii="Arial" w:hAnsi="Arial" w:cs="Arial"/>
          <w:sz w:val="24"/>
          <w:szCs w:val="24"/>
        </w:rPr>
        <w:t>(in Rajasthan- NR) to Zerda</w:t>
      </w:r>
      <w:r w:rsidR="00C233D1" w:rsidRPr="00D064F4">
        <w:rPr>
          <w:rFonts w:ascii="Arial" w:hAnsi="Arial" w:cs="Arial"/>
          <w:sz w:val="24"/>
          <w:szCs w:val="24"/>
        </w:rPr>
        <w:t xml:space="preserve"> </w:t>
      </w:r>
      <w:r w:rsidR="00577CB6" w:rsidRPr="00D064F4">
        <w:rPr>
          <w:rFonts w:ascii="Arial" w:hAnsi="Arial" w:cs="Arial"/>
          <w:sz w:val="24"/>
          <w:szCs w:val="24"/>
        </w:rPr>
        <w:t xml:space="preserve">(in Gujarat-WR) on the 400 KV Zerda-Kankroli D/C line. </w:t>
      </w:r>
      <w:r w:rsidR="00C233D1" w:rsidRPr="00D064F4">
        <w:rPr>
          <w:rFonts w:ascii="Arial" w:hAnsi="Arial" w:cs="Arial"/>
          <w:sz w:val="24"/>
          <w:szCs w:val="24"/>
        </w:rPr>
        <w:t>Chairperson, sub-Group again emphasised the importance of using FACTS devices for correcting this situation</w:t>
      </w:r>
      <w:r w:rsidR="00476B82" w:rsidRPr="00D064F4">
        <w:rPr>
          <w:rFonts w:ascii="Arial" w:hAnsi="Arial" w:cs="Arial"/>
          <w:sz w:val="24"/>
          <w:szCs w:val="24"/>
        </w:rPr>
        <w:t>, if possible</w:t>
      </w:r>
      <w:r w:rsidR="00C233D1" w:rsidRPr="00D064F4">
        <w:rPr>
          <w:rFonts w:ascii="Arial" w:hAnsi="Arial" w:cs="Arial"/>
          <w:sz w:val="24"/>
          <w:szCs w:val="24"/>
        </w:rPr>
        <w:t>.</w:t>
      </w:r>
    </w:p>
    <w:p w:rsidR="002828EF" w:rsidRPr="00D064F4" w:rsidRDefault="002828EF" w:rsidP="00D064F4">
      <w:pPr>
        <w:spacing w:after="0" w:line="360" w:lineRule="auto"/>
        <w:jc w:val="both"/>
        <w:rPr>
          <w:rFonts w:ascii="Arial" w:hAnsi="Arial" w:cs="Arial"/>
          <w:sz w:val="24"/>
          <w:szCs w:val="24"/>
        </w:rPr>
      </w:pPr>
    </w:p>
    <w:p w:rsidR="00577CB6" w:rsidRPr="00D064F4" w:rsidRDefault="00577CB6" w:rsidP="00D064F4">
      <w:pPr>
        <w:spacing w:after="0" w:line="360" w:lineRule="auto"/>
        <w:jc w:val="both"/>
        <w:rPr>
          <w:rFonts w:ascii="Arial" w:hAnsi="Arial" w:cs="Arial"/>
          <w:sz w:val="24"/>
          <w:szCs w:val="24"/>
        </w:rPr>
      </w:pPr>
      <w:r w:rsidRPr="00D064F4">
        <w:rPr>
          <w:rFonts w:ascii="Arial" w:hAnsi="Arial" w:cs="Arial"/>
          <w:sz w:val="24"/>
          <w:szCs w:val="24"/>
        </w:rPr>
        <w:lastRenderedPageBreak/>
        <w:t>7.</w:t>
      </w:r>
      <w:r w:rsidRPr="00D064F4">
        <w:rPr>
          <w:rFonts w:ascii="Arial" w:hAnsi="Arial" w:cs="Arial"/>
          <w:sz w:val="24"/>
          <w:szCs w:val="24"/>
        </w:rPr>
        <w:tab/>
        <w:t>The TTC, ATC and TRM between the Western Region and Southern Region was then discussed. POSOCO pointed out that the constraints were in the intra-regional lines, 400 KV W</w:t>
      </w:r>
      <w:r w:rsidR="00C233D1" w:rsidRPr="00D064F4">
        <w:rPr>
          <w:rFonts w:ascii="Arial" w:hAnsi="Arial" w:cs="Arial"/>
          <w:sz w:val="24"/>
          <w:szCs w:val="24"/>
        </w:rPr>
        <w:t>ardha-P</w:t>
      </w:r>
      <w:r w:rsidRPr="00D064F4">
        <w:rPr>
          <w:rFonts w:ascii="Arial" w:hAnsi="Arial" w:cs="Arial"/>
          <w:sz w:val="24"/>
          <w:szCs w:val="24"/>
        </w:rPr>
        <w:t>arli-</w:t>
      </w:r>
      <w:r w:rsidR="00C233D1" w:rsidRPr="00D064F4">
        <w:rPr>
          <w:rFonts w:ascii="Arial" w:hAnsi="Arial" w:cs="Arial"/>
          <w:sz w:val="24"/>
          <w:szCs w:val="24"/>
        </w:rPr>
        <w:t>Sho</w:t>
      </w:r>
      <w:r w:rsidRPr="00D064F4">
        <w:rPr>
          <w:rFonts w:ascii="Arial" w:hAnsi="Arial" w:cs="Arial"/>
          <w:sz w:val="24"/>
          <w:szCs w:val="24"/>
        </w:rPr>
        <w:t xml:space="preserve">lapur line (within </w:t>
      </w:r>
      <w:r w:rsidR="00C233D1" w:rsidRPr="00D064F4">
        <w:rPr>
          <w:rFonts w:ascii="Arial" w:hAnsi="Arial" w:cs="Arial"/>
          <w:sz w:val="24"/>
          <w:szCs w:val="24"/>
        </w:rPr>
        <w:t>Western R</w:t>
      </w:r>
      <w:r w:rsidRPr="00D064F4">
        <w:rPr>
          <w:rFonts w:ascii="Arial" w:hAnsi="Arial" w:cs="Arial"/>
          <w:sz w:val="24"/>
          <w:szCs w:val="24"/>
        </w:rPr>
        <w:t>egion)</w:t>
      </w:r>
      <w:r w:rsidR="00B65EBE" w:rsidRPr="00D064F4">
        <w:rPr>
          <w:rFonts w:ascii="Arial" w:hAnsi="Arial" w:cs="Arial"/>
          <w:sz w:val="24"/>
          <w:szCs w:val="24"/>
        </w:rPr>
        <w:t xml:space="preserve"> </w:t>
      </w:r>
      <w:r w:rsidRPr="00D064F4">
        <w:rPr>
          <w:rFonts w:ascii="Arial" w:hAnsi="Arial" w:cs="Arial"/>
          <w:sz w:val="24"/>
          <w:szCs w:val="24"/>
        </w:rPr>
        <w:t>and 400 KV Gooty-Neelamangla/</w:t>
      </w:r>
      <w:r w:rsidR="00C233D1" w:rsidRPr="00D064F4">
        <w:rPr>
          <w:rFonts w:ascii="Arial" w:hAnsi="Arial" w:cs="Arial"/>
          <w:sz w:val="24"/>
          <w:szCs w:val="24"/>
        </w:rPr>
        <w:t xml:space="preserve"> </w:t>
      </w:r>
      <w:r w:rsidRPr="00D064F4">
        <w:rPr>
          <w:rFonts w:ascii="Arial" w:hAnsi="Arial" w:cs="Arial"/>
          <w:sz w:val="24"/>
          <w:szCs w:val="24"/>
        </w:rPr>
        <w:t xml:space="preserve">Gooty- Somanahalli lines (within </w:t>
      </w:r>
      <w:r w:rsidR="00C233D1" w:rsidRPr="00D064F4">
        <w:rPr>
          <w:rFonts w:ascii="Arial" w:hAnsi="Arial" w:cs="Arial"/>
          <w:sz w:val="24"/>
          <w:szCs w:val="24"/>
        </w:rPr>
        <w:t>Southern R</w:t>
      </w:r>
      <w:r w:rsidRPr="00D064F4">
        <w:rPr>
          <w:rFonts w:ascii="Arial" w:hAnsi="Arial" w:cs="Arial"/>
          <w:sz w:val="24"/>
          <w:szCs w:val="24"/>
        </w:rPr>
        <w:t>egion)</w:t>
      </w:r>
      <w:r w:rsidR="00613DF1" w:rsidRPr="00D064F4">
        <w:rPr>
          <w:rFonts w:ascii="Arial" w:hAnsi="Arial" w:cs="Arial"/>
          <w:sz w:val="24"/>
          <w:szCs w:val="24"/>
        </w:rPr>
        <w:t>. The 400 KV Wardha-Parli-Sholapur line (within Western Region) was the limiting constraint.</w:t>
      </w:r>
      <w:r w:rsidRPr="00D064F4">
        <w:rPr>
          <w:rFonts w:ascii="Arial" w:hAnsi="Arial" w:cs="Arial"/>
          <w:sz w:val="24"/>
          <w:szCs w:val="24"/>
        </w:rPr>
        <w:t xml:space="preserve"> </w:t>
      </w:r>
      <w:r w:rsidR="00613DF1" w:rsidRPr="00D064F4">
        <w:rPr>
          <w:rFonts w:ascii="Arial" w:hAnsi="Arial" w:cs="Arial"/>
          <w:sz w:val="24"/>
          <w:szCs w:val="24"/>
        </w:rPr>
        <w:t>I</w:t>
      </w:r>
      <w:r w:rsidRPr="00D064F4">
        <w:rPr>
          <w:rFonts w:ascii="Arial" w:hAnsi="Arial" w:cs="Arial"/>
          <w:sz w:val="24"/>
          <w:szCs w:val="24"/>
        </w:rPr>
        <w:t>n addition</w:t>
      </w:r>
      <w:r w:rsidR="00613DF1" w:rsidRPr="00D064F4">
        <w:rPr>
          <w:rFonts w:ascii="Arial" w:hAnsi="Arial" w:cs="Arial"/>
          <w:sz w:val="24"/>
          <w:szCs w:val="24"/>
        </w:rPr>
        <w:t>, there was constraint in</w:t>
      </w:r>
      <w:r w:rsidRPr="00D064F4">
        <w:rPr>
          <w:rFonts w:ascii="Arial" w:hAnsi="Arial" w:cs="Arial"/>
          <w:sz w:val="24"/>
          <w:szCs w:val="24"/>
        </w:rPr>
        <w:t xml:space="preserve"> the S1-S2 corridor</w:t>
      </w:r>
      <w:r w:rsidR="00613DF1" w:rsidRPr="00D064F4">
        <w:rPr>
          <w:rFonts w:ascii="Arial" w:hAnsi="Arial" w:cs="Arial"/>
          <w:sz w:val="24"/>
          <w:szCs w:val="24"/>
        </w:rPr>
        <w:t>, within Southern Region,</w:t>
      </w:r>
      <w:r w:rsidRPr="00D064F4">
        <w:rPr>
          <w:rFonts w:ascii="Arial" w:hAnsi="Arial" w:cs="Arial"/>
          <w:sz w:val="24"/>
          <w:szCs w:val="24"/>
        </w:rPr>
        <w:t xml:space="preserve"> which was already discussed in the earlier meeting</w:t>
      </w:r>
      <w:r w:rsidR="009808EF" w:rsidRPr="00D064F4">
        <w:rPr>
          <w:rFonts w:ascii="Arial" w:hAnsi="Arial" w:cs="Arial"/>
          <w:sz w:val="24"/>
          <w:szCs w:val="24"/>
        </w:rPr>
        <w:t xml:space="preserve">.  This was </w:t>
      </w:r>
      <w:r w:rsidR="00C233D1" w:rsidRPr="00D064F4">
        <w:rPr>
          <w:rFonts w:ascii="Arial" w:hAnsi="Arial" w:cs="Arial"/>
          <w:sz w:val="24"/>
          <w:szCs w:val="24"/>
        </w:rPr>
        <w:t>concurr</w:t>
      </w:r>
      <w:r w:rsidR="009808EF" w:rsidRPr="00D064F4">
        <w:rPr>
          <w:rFonts w:ascii="Arial" w:hAnsi="Arial" w:cs="Arial"/>
          <w:sz w:val="24"/>
          <w:szCs w:val="24"/>
        </w:rPr>
        <w:t>ed by SRPC.</w:t>
      </w:r>
    </w:p>
    <w:p w:rsidR="00867129" w:rsidRDefault="00867129" w:rsidP="00D064F4">
      <w:pPr>
        <w:spacing w:after="0" w:line="360" w:lineRule="auto"/>
        <w:jc w:val="both"/>
        <w:rPr>
          <w:rFonts w:ascii="Arial" w:hAnsi="Arial" w:cs="Arial"/>
          <w:sz w:val="24"/>
          <w:szCs w:val="24"/>
        </w:rPr>
      </w:pPr>
    </w:p>
    <w:p w:rsidR="00997261" w:rsidRPr="00D064F4" w:rsidRDefault="00997261" w:rsidP="00D064F4">
      <w:pPr>
        <w:spacing w:after="0" w:line="360" w:lineRule="auto"/>
        <w:jc w:val="both"/>
        <w:rPr>
          <w:rFonts w:ascii="Arial" w:hAnsi="Arial" w:cs="Arial"/>
          <w:sz w:val="24"/>
          <w:szCs w:val="24"/>
        </w:rPr>
      </w:pPr>
      <w:bookmarkStart w:id="0" w:name="_GoBack"/>
      <w:bookmarkEnd w:id="0"/>
      <w:r w:rsidRPr="00D064F4">
        <w:rPr>
          <w:rFonts w:ascii="Arial" w:hAnsi="Arial" w:cs="Arial"/>
          <w:sz w:val="24"/>
          <w:szCs w:val="24"/>
        </w:rPr>
        <w:t>In addition to Kolhapur-Narendra D/C line between Western and Southern Regions, under construction, many new lines to Southern Region from Chhattisgarh have been planned. (765 kV Wardha-Hyderabad D/C, 765 kV Waro</w:t>
      </w:r>
      <w:r w:rsidR="00717964" w:rsidRPr="00D064F4">
        <w:rPr>
          <w:rFonts w:ascii="Arial" w:hAnsi="Arial" w:cs="Arial"/>
          <w:sz w:val="24"/>
          <w:szCs w:val="24"/>
        </w:rPr>
        <w:t>ra Pool-Warangal D/C etc.). These lines</w:t>
      </w:r>
      <w:r w:rsidRPr="00D064F4">
        <w:rPr>
          <w:rFonts w:ascii="Arial" w:hAnsi="Arial" w:cs="Arial"/>
          <w:sz w:val="24"/>
          <w:szCs w:val="24"/>
        </w:rPr>
        <w:t xml:space="preserve"> would offload 765 kV Sholapur-Raichur line to a great extent. In fact in the recent Standing Committee meeting on Transmission Planning on 31st July 2014, phase shifters have been proposed for </w:t>
      </w:r>
      <w:r w:rsidR="00717964" w:rsidRPr="00D064F4">
        <w:rPr>
          <w:rFonts w:ascii="Arial" w:hAnsi="Arial" w:cs="Arial"/>
          <w:sz w:val="24"/>
          <w:szCs w:val="24"/>
        </w:rPr>
        <w:t xml:space="preserve">loading the </w:t>
      </w:r>
      <w:r w:rsidRPr="00D064F4">
        <w:rPr>
          <w:rFonts w:ascii="Arial" w:hAnsi="Arial" w:cs="Arial"/>
          <w:sz w:val="24"/>
          <w:szCs w:val="24"/>
        </w:rPr>
        <w:t xml:space="preserve">Sholapur-Raichur </w:t>
      </w:r>
      <w:r w:rsidR="00717964" w:rsidRPr="00D064F4">
        <w:rPr>
          <w:rFonts w:ascii="Arial" w:hAnsi="Arial" w:cs="Arial"/>
          <w:sz w:val="24"/>
          <w:szCs w:val="24"/>
        </w:rPr>
        <w:t xml:space="preserve">optimally by </w:t>
      </w:r>
      <w:r w:rsidRPr="00D064F4">
        <w:rPr>
          <w:rFonts w:ascii="Arial" w:hAnsi="Arial" w:cs="Arial"/>
          <w:sz w:val="24"/>
          <w:szCs w:val="24"/>
        </w:rPr>
        <w:t>divert</w:t>
      </w:r>
      <w:r w:rsidR="00717964" w:rsidRPr="00D064F4">
        <w:rPr>
          <w:rFonts w:ascii="Arial" w:hAnsi="Arial" w:cs="Arial"/>
          <w:sz w:val="24"/>
          <w:szCs w:val="24"/>
        </w:rPr>
        <w:t>ing</w:t>
      </w:r>
      <w:r w:rsidRPr="00D064F4">
        <w:rPr>
          <w:rFonts w:ascii="Arial" w:hAnsi="Arial" w:cs="Arial"/>
          <w:sz w:val="24"/>
          <w:szCs w:val="24"/>
        </w:rPr>
        <w:t xml:space="preserve"> more power on this line.</w:t>
      </w:r>
    </w:p>
    <w:p w:rsidR="002F2934" w:rsidRPr="00D064F4" w:rsidRDefault="002F2934" w:rsidP="00D064F4">
      <w:pPr>
        <w:spacing w:after="0" w:line="360" w:lineRule="auto"/>
        <w:jc w:val="both"/>
        <w:rPr>
          <w:rFonts w:ascii="Arial" w:hAnsi="Arial" w:cs="Arial"/>
          <w:sz w:val="24"/>
          <w:szCs w:val="24"/>
        </w:rPr>
      </w:pPr>
    </w:p>
    <w:p w:rsidR="005B2691" w:rsidRPr="00D064F4" w:rsidRDefault="009808EF" w:rsidP="00D064F4">
      <w:pPr>
        <w:spacing w:after="0" w:line="360" w:lineRule="auto"/>
        <w:jc w:val="both"/>
        <w:rPr>
          <w:rFonts w:ascii="Arial" w:hAnsi="Arial" w:cs="Arial"/>
          <w:sz w:val="24"/>
          <w:szCs w:val="24"/>
        </w:rPr>
      </w:pPr>
      <w:r w:rsidRPr="00D064F4">
        <w:rPr>
          <w:rFonts w:ascii="Arial" w:hAnsi="Arial" w:cs="Arial"/>
          <w:sz w:val="24"/>
          <w:szCs w:val="24"/>
        </w:rPr>
        <w:t>8.</w:t>
      </w:r>
      <w:r w:rsidRPr="00D064F4">
        <w:rPr>
          <w:rFonts w:ascii="Arial" w:hAnsi="Arial" w:cs="Arial"/>
          <w:sz w:val="24"/>
          <w:szCs w:val="24"/>
        </w:rPr>
        <w:tab/>
      </w:r>
      <w:r w:rsidR="005B2691" w:rsidRPr="00D064F4">
        <w:rPr>
          <w:rFonts w:ascii="Arial" w:hAnsi="Arial" w:cs="Arial"/>
          <w:sz w:val="24"/>
          <w:szCs w:val="24"/>
        </w:rPr>
        <w:t xml:space="preserve">Chairperson sub-Group mentioned that, in general, since power flow fluctuates in the tie-lines, the SPS, which is used for preventing thermal overloading of the line, should not operate instantaneously but with a time delay, considering the emergency rating. POSOCO mentioned that the emergency ratings of 110% have been provided in the CEA transmission planning criteria and short-term overloads may be limited to that. Chairperson, Sub-group, NRCE pointed out that the emergency ratings considered in the CEA transmission planning criteria were for planning purpose only, as mentioned in the document. He stated that operational emergency ratings are much higher. He circulated a technical paper for emergency loading of transmission lines, including old transmission lines, where emergency loading of </w:t>
      </w:r>
      <w:r w:rsidR="00E45DD7" w:rsidRPr="00D064F4">
        <w:rPr>
          <w:rFonts w:ascii="Arial" w:hAnsi="Arial" w:cs="Arial"/>
          <w:sz w:val="24"/>
          <w:szCs w:val="24"/>
        </w:rPr>
        <w:t xml:space="preserve">about </w:t>
      </w:r>
      <w:r w:rsidR="005B2691" w:rsidRPr="00D064F4">
        <w:rPr>
          <w:rFonts w:ascii="Arial" w:hAnsi="Arial" w:cs="Arial"/>
          <w:sz w:val="24"/>
          <w:szCs w:val="24"/>
        </w:rPr>
        <w:t xml:space="preserve">140% has been allowed for half-an-hour for </w:t>
      </w:r>
      <w:r w:rsidR="00E45DD7" w:rsidRPr="00D064F4">
        <w:rPr>
          <w:rFonts w:ascii="Arial" w:hAnsi="Arial" w:cs="Arial"/>
          <w:sz w:val="24"/>
          <w:szCs w:val="24"/>
        </w:rPr>
        <w:t>new</w:t>
      </w:r>
      <w:r w:rsidR="005B2691" w:rsidRPr="00D064F4">
        <w:rPr>
          <w:rFonts w:ascii="Arial" w:hAnsi="Arial" w:cs="Arial"/>
          <w:sz w:val="24"/>
          <w:szCs w:val="24"/>
        </w:rPr>
        <w:t xml:space="preserve"> transmission lines</w:t>
      </w:r>
      <w:r w:rsidR="00E45DD7" w:rsidRPr="00D064F4">
        <w:rPr>
          <w:rFonts w:ascii="Arial" w:hAnsi="Arial" w:cs="Arial"/>
          <w:sz w:val="24"/>
          <w:szCs w:val="24"/>
        </w:rPr>
        <w:t xml:space="preserve"> and 5 minutes for old lines</w:t>
      </w:r>
      <w:r w:rsidR="005B2691" w:rsidRPr="00D064F4">
        <w:rPr>
          <w:rFonts w:ascii="Arial" w:hAnsi="Arial" w:cs="Arial"/>
          <w:sz w:val="24"/>
          <w:szCs w:val="24"/>
        </w:rPr>
        <w:t xml:space="preserve">. This is based on temperature rise of conductors using the IEEE 738-2006 formula, which takes into account </w:t>
      </w:r>
      <w:r w:rsidR="00EF0BD5" w:rsidRPr="00D064F4">
        <w:rPr>
          <w:rFonts w:ascii="Arial" w:hAnsi="Arial" w:cs="Arial"/>
          <w:sz w:val="24"/>
          <w:szCs w:val="24"/>
        </w:rPr>
        <w:t>heat gain due to solar irradiation and ac resistance and heat loss due to radiation and convection.</w:t>
      </w:r>
      <w:r w:rsidR="005B2691" w:rsidRPr="00D064F4">
        <w:rPr>
          <w:rFonts w:ascii="Arial" w:hAnsi="Arial" w:cs="Arial"/>
          <w:sz w:val="24"/>
          <w:szCs w:val="24"/>
        </w:rPr>
        <w:t xml:space="preserve"> A copy of the paper is attached at Annexure - </w:t>
      </w:r>
      <w:r w:rsidR="00EA476B" w:rsidRPr="00D064F4">
        <w:rPr>
          <w:rFonts w:ascii="Arial" w:hAnsi="Arial" w:cs="Arial"/>
          <w:sz w:val="24"/>
          <w:szCs w:val="24"/>
        </w:rPr>
        <w:t>I</w:t>
      </w:r>
      <w:r w:rsidR="005B2691" w:rsidRPr="00D064F4">
        <w:rPr>
          <w:rFonts w:ascii="Arial" w:hAnsi="Arial" w:cs="Arial"/>
          <w:sz w:val="24"/>
          <w:szCs w:val="24"/>
        </w:rPr>
        <w:t xml:space="preserve">V. He stated that this should be used </w:t>
      </w:r>
      <w:r w:rsidR="002F2934" w:rsidRPr="00D064F4">
        <w:rPr>
          <w:rFonts w:ascii="Arial" w:hAnsi="Arial" w:cs="Arial"/>
          <w:sz w:val="24"/>
          <w:szCs w:val="24"/>
        </w:rPr>
        <w:t xml:space="preserve">so </w:t>
      </w:r>
      <w:r w:rsidR="005B2691" w:rsidRPr="00D064F4">
        <w:rPr>
          <w:rFonts w:ascii="Arial" w:hAnsi="Arial" w:cs="Arial"/>
          <w:sz w:val="24"/>
          <w:szCs w:val="24"/>
        </w:rPr>
        <w:t xml:space="preserve">that there are no frequent trippings due to operation of SPS, and trippings take place only when warranted. It was stated that the time delay on the SPS on Gwalior-Agra 765 KV line was 10 seconds. </w:t>
      </w:r>
      <w:r w:rsidR="00717964" w:rsidRPr="00D064F4">
        <w:rPr>
          <w:rFonts w:ascii="Arial" w:hAnsi="Arial" w:cs="Arial"/>
          <w:sz w:val="24"/>
          <w:szCs w:val="24"/>
        </w:rPr>
        <w:t xml:space="preserve">A copy of the flow over 24 hours on one circuit of Gwalior-Agra 765 KV line, as </w:t>
      </w:r>
      <w:r w:rsidR="005B1E8D" w:rsidRPr="00D064F4">
        <w:rPr>
          <w:rFonts w:ascii="Arial" w:hAnsi="Arial" w:cs="Arial"/>
          <w:sz w:val="24"/>
          <w:szCs w:val="24"/>
        </w:rPr>
        <w:t xml:space="preserve">well as the total power flow from </w:t>
      </w:r>
      <w:r w:rsidR="005B1E8D" w:rsidRPr="00D064F4">
        <w:rPr>
          <w:rFonts w:ascii="Arial" w:hAnsi="Arial" w:cs="Arial"/>
          <w:sz w:val="24"/>
          <w:szCs w:val="24"/>
        </w:rPr>
        <w:lastRenderedPageBreak/>
        <w:t>Western to Northern Region, provided</w:t>
      </w:r>
      <w:r w:rsidR="001A43EE" w:rsidRPr="00D064F4">
        <w:rPr>
          <w:rFonts w:ascii="Arial" w:hAnsi="Arial" w:cs="Arial"/>
          <w:sz w:val="24"/>
          <w:szCs w:val="24"/>
        </w:rPr>
        <w:t>,</w:t>
      </w:r>
      <w:r w:rsidR="005B1E8D" w:rsidRPr="00D064F4">
        <w:rPr>
          <w:rFonts w:ascii="Arial" w:hAnsi="Arial" w:cs="Arial"/>
          <w:sz w:val="24"/>
          <w:szCs w:val="24"/>
        </w:rPr>
        <w:t xml:space="preserve"> as requested</w:t>
      </w:r>
      <w:r w:rsidR="001A43EE" w:rsidRPr="00D064F4">
        <w:rPr>
          <w:rFonts w:ascii="Arial" w:hAnsi="Arial" w:cs="Arial"/>
          <w:sz w:val="24"/>
          <w:szCs w:val="24"/>
        </w:rPr>
        <w:t>,</w:t>
      </w:r>
      <w:r w:rsidR="005B1E8D" w:rsidRPr="00D064F4">
        <w:rPr>
          <w:rFonts w:ascii="Arial" w:hAnsi="Arial" w:cs="Arial"/>
          <w:sz w:val="24"/>
          <w:szCs w:val="24"/>
        </w:rPr>
        <w:t xml:space="preserve"> by POSOCO, is shown in Annexure </w:t>
      </w:r>
      <w:r w:rsidR="00EA476B" w:rsidRPr="00D064F4">
        <w:rPr>
          <w:rFonts w:ascii="Arial" w:hAnsi="Arial" w:cs="Arial"/>
          <w:sz w:val="24"/>
          <w:szCs w:val="24"/>
        </w:rPr>
        <w:t>–</w:t>
      </w:r>
      <w:r w:rsidR="005B1E8D" w:rsidRPr="00D064F4">
        <w:rPr>
          <w:rFonts w:ascii="Arial" w:hAnsi="Arial" w:cs="Arial"/>
          <w:sz w:val="24"/>
          <w:szCs w:val="24"/>
        </w:rPr>
        <w:t xml:space="preserve"> </w:t>
      </w:r>
      <w:r w:rsidR="00EA476B" w:rsidRPr="00D064F4">
        <w:rPr>
          <w:rFonts w:ascii="Arial" w:hAnsi="Arial" w:cs="Arial"/>
          <w:sz w:val="24"/>
          <w:szCs w:val="24"/>
        </w:rPr>
        <w:t>V.</w:t>
      </w:r>
    </w:p>
    <w:p w:rsidR="001A43EE" w:rsidRPr="00D064F4" w:rsidRDefault="001A43EE" w:rsidP="00D064F4">
      <w:pPr>
        <w:spacing w:after="0" w:line="360" w:lineRule="auto"/>
        <w:jc w:val="both"/>
        <w:rPr>
          <w:rFonts w:ascii="Arial" w:hAnsi="Arial" w:cs="Arial"/>
          <w:sz w:val="24"/>
          <w:szCs w:val="24"/>
        </w:rPr>
      </w:pPr>
    </w:p>
    <w:p w:rsidR="009808EF" w:rsidRPr="00D064F4" w:rsidRDefault="005B2691" w:rsidP="00D064F4">
      <w:pPr>
        <w:spacing w:after="0" w:line="360" w:lineRule="auto"/>
        <w:jc w:val="both"/>
        <w:rPr>
          <w:rFonts w:ascii="Arial" w:hAnsi="Arial" w:cs="Arial"/>
          <w:sz w:val="24"/>
          <w:szCs w:val="24"/>
        </w:rPr>
      </w:pPr>
      <w:r w:rsidRPr="00D064F4">
        <w:rPr>
          <w:rFonts w:ascii="Arial" w:hAnsi="Arial" w:cs="Arial"/>
          <w:sz w:val="24"/>
          <w:szCs w:val="24"/>
        </w:rPr>
        <w:t>9.</w:t>
      </w:r>
      <w:r w:rsidRPr="00D064F4">
        <w:rPr>
          <w:rFonts w:ascii="Arial" w:hAnsi="Arial" w:cs="Arial"/>
          <w:sz w:val="24"/>
          <w:szCs w:val="24"/>
        </w:rPr>
        <w:tab/>
      </w:r>
      <w:r w:rsidR="009808EF" w:rsidRPr="00D064F4">
        <w:rPr>
          <w:rFonts w:ascii="Arial" w:hAnsi="Arial" w:cs="Arial"/>
          <w:sz w:val="24"/>
          <w:szCs w:val="24"/>
        </w:rPr>
        <w:t xml:space="preserve">POSOCO stated that in view of certain protection systems being unreliable and no </w:t>
      </w:r>
      <w:r w:rsidR="00CD1200" w:rsidRPr="00D064F4">
        <w:rPr>
          <w:rFonts w:ascii="Arial" w:hAnsi="Arial" w:cs="Arial"/>
          <w:sz w:val="24"/>
          <w:szCs w:val="24"/>
        </w:rPr>
        <w:t xml:space="preserve">reserves being available, the NRCE may issue guidelines taking this into account.  Chairperson, NRCE, Sub-group stated that safety and security of the grid was paramount. It would be </w:t>
      </w:r>
      <w:r w:rsidR="00C233D1" w:rsidRPr="00D064F4">
        <w:rPr>
          <w:rFonts w:ascii="Arial" w:hAnsi="Arial" w:cs="Arial"/>
          <w:sz w:val="24"/>
          <w:szCs w:val="24"/>
        </w:rPr>
        <w:t>ensured</w:t>
      </w:r>
      <w:r w:rsidR="00CD1200" w:rsidRPr="00D064F4">
        <w:rPr>
          <w:rFonts w:ascii="Arial" w:hAnsi="Arial" w:cs="Arial"/>
          <w:sz w:val="24"/>
          <w:szCs w:val="24"/>
        </w:rPr>
        <w:t xml:space="preserve"> that power is transferred to the extent possible in a reliable manner.   </w:t>
      </w:r>
    </w:p>
    <w:p w:rsidR="002828EF" w:rsidRPr="00D064F4" w:rsidRDefault="002828EF" w:rsidP="00D064F4">
      <w:pPr>
        <w:spacing w:after="0" w:line="360" w:lineRule="auto"/>
        <w:jc w:val="both"/>
        <w:rPr>
          <w:rFonts w:ascii="Arial" w:hAnsi="Arial" w:cs="Arial"/>
          <w:sz w:val="24"/>
          <w:szCs w:val="24"/>
        </w:rPr>
      </w:pPr>
    </w:p>
    <w:p w:rsidR="00CD1200" w:rsidRDefault="00CD1200" w:rsidP="00D064F4">
      <w:pPr>
        <w:spacing w:after="0" w:line="360" w:lineRule="auto"/>
        <w:jc w:val="both"/>
        <w:rPr>
          <w:rFonts w:ascii="Arial" w:hAnsi="Arial" w:cs="Arial"/>
          <w:sz w:val="24"/>
          <w:szCs w:val="24"/>
        </w:rPr>
      </w:pPr>
      <w:r w:rsidRPr="00D064F4">
        <w:rPr>
          <w:rFonts w:ascii="Arial" w:hAnsi="Arial" w:cs="Arial"/>
          <w:sz w:val="24"/>
          <w:szCs w:val="24"/>
        </w:rPr>
        <w:t>10.</w:t>
      </w:r>
      <w:r w:rsidRPr="00D064F4">
        <w:rPr>
          <w:rFonts w:ascii="Arial" w:hAnsi="Arial" w:cs="Arial"/>
          <w:sz w:val="24"/>
          <w:szCs w:val="24"/>
        </w:rPr>
        <w:tab/>
        <w:t>Summing up, the following decisions were taken:-</w:t>
      </w:r>
    </w:p>
    <w:p w:rsidR="00D064F4" w:rsidRPr="00D064F4" w:rsidRDefault="00D064F4" w:rsidP="00D064F4">
      <w:pPr>
        <w:spacing w:after="0" w:line="360" w:lineRule="auto"/>
        <w:jc w:val="both"/>
        <w:rPr>
          <w:rFonts w:ascii="Arial" w:hAnsi="Arial" w:cs="Arial"/>
          <w:sz w:val="24"/>
          <w:szCs w:val="24"/>
        </w:rPr>
      </w:pPr>
    </w:p>
    <w:p w:rsidR="006E2DE9" w:rsidRPr="00D064F4" w:rsidRDefault="006E2DE9" w:rsidP="00E56860">
      <w:pPr>
        <w:pStyle w:val="ListParagraph"/>
        <w:numPr>
          <w:ilvl w:val="0"/>
          <w:numId w:val="14"/>
        </w:numPr>
        <w:spacing w:after="0" w:line="360" w:lineRule="auto"/>
        <w:jc w:val="both"/>
        <w:rPr>
          <w:rFonts w:ascii="Arial" w:hAnsi="Arial" w:cs="Arial"/>
          <w:sz w:val="24"/>
          <w:szCs w:val="24"/>
        </w:rPr>
      </w:pPr>
      <w:r w:rsidRPr="00D064F4">
        <w:rPr>
          <w:rFonts w:ascii="Arial" w:hAnsi="Arial" w:cs="Arial"/>
          <w:sz w:val="24"/>
          <w:szCs w:val="24"/>
        </w:rPr>
        <w:t>F</w:t>
      </w:r>
      <w:r w:rsidRPr="00D064F4">
        <w:rPr>
          <w:rFonts w:ascii="Arial" w:hAnsi="Arial" w:cs="Arial"/>
          <w:sz w:val="24"/>
          <w:szCs w:val="24"/>
        </w:rPr>
        <w:t>easibility of using the auto insertion of the FSC</w:t>
      </w:r>
      <w:r w:rsidRPr="00D064F4">
        <w:rPr>
          <w:rFonts w:ascii="Arial" w:hAnsi="Arial" w:cs="Arial"/>
          <w:sz w:val="24"/>
          <w:szCs w:val="24"/>
        </w:rPr>
        <w:t xml:space="preserve"> in </w:t>
      </w:r>
      <w:r w:rsidRPr="00D064F4">
        <w:rPr>
          <w:rFonts w:ascii="Arial" w:hAnsi="Arial" w:cs="Arial"/>
          <w:sz w:val="24"/>
          <w:szCs w:val="24"/>
        </w:rPr>
        <w:t>on Bolangir-Jeypore section</w:t>
      </w:r>
      <w:r w:rsidR="00E56860">
        <w:rPr>
          <w:rFonts w:ascii="Arial" w:hAnsi="Arial" w:cs="Arial"/>
          <w:sz w:val="24"/>
          <w:szCs w:val="24"/>
        </w:rPr>
        <w:t xml:space="preserve"> in Eastern Region </w:t>
      </w:r>
      <w:r w:rsidRPr="00D064F4">
        <w:rPr>
          <w:rFonts w:ascii="Arial" w:hAnsi="Arial" w:cs="Arial"/>
          <w:sz w:val="24"/>
          <w:szCs w:val="24"/>
        </w:rPr>
        <w:t>may be explored</w:t>
      </w:r>
      <w:r w:rsidRPr="00D064F4">
        <w:rPr>
          <w:rFonts w:ascii="Arial" w:hAnsi="Arial" w:cs="Arial"/>
          <w:sz w:val="24"/>
          <w:szCs w:val="24"/>
        </w:rPr>
        <w:t xml:space="preserve">. </w:t>
      </w:r>
    </w:p>
    <w:p w:rsidR="00D064F4" w:rsidRPr="00D064F4" w:rsidRDefault="00D064F4" w:rsidP="00E56860">
      <w:pPr>
        <w:spacing w:after="0" w:line="360" w:lineRule="auto"/>
        <w:jc w:val="both"/>
        <w:rPr>
          <w:rFonts w:ascii="Arial" w:hAnsi="Arial" w:cs="Arial"/>
          <w:sz w:val="24"/>
          <w:szCs w:val="24"/>
        </w:rPr>
      </w:pPr>
    </w:p>
    <w:p w:rsidR="006E2DE9" w:rsidRPr="00D064F4" w:rsidRDefault="006E2DE9" w:rsidP="00E56860">
      <w:pPr>
        <w:pStyle w:val="ListParagraph"/>
        <w:numPr>
          <w:ilvl w:val="0"/>
          <w:numId w:val="14"/>
        </w:numPr>
        <w:spacing w:after="0" w:line="360" w:lineRule="auto"/>
        <w:jc w:val="both"/>
        <w:rPr>
          <w:rFonts w:ascii="Arial" w:hAnsi="Arial" w:cs="Arial"/>
          <w:sz w:val="24"/>
          <w:szCs w:val="24"/>
        </w:rPr>
      </w:pPr>
      <w:r w:rsidRPr="00D064F4">
        <w:rPr>
          <w:rFonts w:ascii="Arial" w:hAnsi="Arial" w:cs="Arial"/>
          <w:sz w:val="24"/>
          <w:szCs w:val="24"/>
        </w:rPr>
        <w:t>FACTS devices like phase shifters should be used to transfer power from heavily loaded lines to lightly loaded lines</w:t>
      </w:r>
      <w:r w:rsidR="00E56860">
        <w:rPr>
          <w:rFonts w:ascii="Arial" w:hAnsi="Arial" w:cs="Arial"/>
          <w:sz w:val="24"/>
          <w:szCs w:val="24"/>
        </w:rPr>
        <w:t xml:space="preserve"> in a corridor,</w:t>
      </w:r>
      <w:r w:rsidRPr="00D064F4">
        <w:rPr>
          <w:rFonts w:ascii="Arial" w:hAnsi="Arial" w:cs="Arial"/>
          <w:sz w:val="24"/>
          <w:szCs w:val="24"/>
        </w:rPr>
        <w:t xml:space="preserve"> for optimum utilization of existing assets.</w:t>
      </w:r>
    </w:p>
    <w:p w:rsidR="006E2DE9" w:rsidRPr="00D064F4" w:rsidRDefault="006E2DE9" w:rsidP="00E56860">
      <w:pPr>
        <w:spacing w:after="0" w:line="360" w:lineRule="auto"/>
        <w:jc w:val="both"/>
        <w:rPr>
          <w:rFonts w:ascii="Arial" w:hAnsi="Arial" w:cs="Arial"/>
          <w:sz w:val="24"/>
          <w:szCs w:val="24"/>
        </w:rPr>
      </w:pPr>
    </w:p>
    <w:p w:rsidR="006E2DE9" w:rsidRPr="00D064F4" w:rsidRDefault="006E2DE9" w:rsidP="00E56860">
      <w:pPr>
        <w:pStyle w:val="ListParagraph"/>
        <w:numPr>
          <w:ilvl w:val="0"/>
          <w:numId w:val="14"/>
        </w:numPr>
        <w:spacing w:after="0" w:line="360" w:lineRule="auto"/>
        <w:jc w:val="both"/>
        <w:rPr>
          <w:rFonts w:ascii="Arial" w:hAnsi="Arial" w:cs="Arial"/>
          <w:sz w:val="24"/>
          <w:szCs w:val="24"/>
        </w:rPr>
      </w:pPr>
      <w:r w:rsidRPr="00D064F4">
        <w:rPr>
          <w:rFonts w:ascii="Arial" w:hAnsi="Arial" w:cs="Arial"/>
          <w:sz w:val="24"/>
          <w:szCs w:val="24"/>
        </w:rPr>
        <w:t>T</w:t>
      </w:r>
      <w:r w:rsidRPr="00D064F4">
        <w:rPr>
          <w:rFonts w:ascii="Arial" w:hAnsi="Arial" w:cs="Arial"/>
          <w:sz w:val="24"/>
          <w:szCs w:val="24"/>
        </w:rPr>
        <w:t>he possibility of adding another circuit in parallel with</w:t>
      </w:r>
      <w:r w:rsidRPr="00D064F4">
        <w:rPr>
          <w:rFonts w:ascii="Arial" w:hAnsi="Arial" w:cs="Arial"/>
          <w:sz w:val="24"/>
          <w:szCs w:val="24"/>
        </w:rPr>
        <w:t xml:space="preserve"> </w:t>
      </w:r>
      <w:r w:rsidRPr="00D064F4">
        <w:rPr>
          <w:rFonts w:ascii="Arial" w:hAnsi="Arial" w:cs="Arial"/>
          <w:sz w:val="24"/>
          <w:szCs w:val="24"/>
        </w:rPr>
        <w:t xml:space="preserve">400 KV Maithon RB – Maithon D/C line, </w:t>
      </w:r>
      <w:r w:rsidRPr="00D064F4">
        <w:rPr>
          <w:rFonts w:ascii="Arial" w:hAnsi="Arial" w:cs="Arial"/>
          <w:sz w:val="24"/>
          <w:szCs w:val="24"/>
        </w:rPr>
        <w:t>within Eastern Region</w:t>
      </w:r>
      <w:r w:rsidR="00E56860">
        <w:rPr>
          <w:rFonts w:ascii="Arial" w:hAnsi="Arial" w:cs="Arial"/>
          <w:sz w:val="24"/>
          <w:szCs w:val="24"/>
        </w:rPr>
        <w:t>,</w:t>
      </w:r>
      <w:r w:rsidRPr="00D064F4">
        <w:rPr>
          <w:rFonts w:ascii="Arial" w:hAnsi="Arial" w:cs="Arial"/>
          <w:sz w:val="24"/>
          <w:szCs w:val="24"/>
        </w:rPr>
        <w:t xml:space="preserve"> may be explored,</w:t>
      </w:r>
      <w:r w:rsidRPr="00D064F4">
        <w:rPr>
          <w:rFonts w:ascii="Arial" w:hAnsi="Arial" w:cs="Arial"/>
          <w:sz w:val="24"/>
          <w:szCs w:val="24"/>
        </w:rPr>
        <w:t xml:space="preserve"> keeping in view the overall transmission system development</w:t>
      </w:r>
    </w:p>
    <w:p w:rsidR="006E2DE9" w:rsidRPr="00D064F4" w:rsidRDefault="006E2DE9" w:rsidP="00E56860">
      <w:pPr>
        <w:spacing w:after="0" w:line="360" w:lineRule="auto"/>
        <w:jc w:val="both"/>
        <w:rPr>
          <w:rFonts w:ascii="Arial" w:hAnsi="Arial" w:cs="Arial"/>
          <w:sz w:val="24"/>
          <w:szCs w:val="24"/>
        </w:rPr>
      </w:pPr>
    </w:p>
    <w:p w:rsidR="006E2DE9" w:rsidRPr="00D064F4" w:rsidRDefault="00D064F4" w:rsidP="00E56860">
      <w:pPr>
        <w:pStyle w:val="ListParagraph"/>
        <w:numPr>
          <w:ilvl w:val="0"/>
          <w:numId w:val="14"/>
        </w:numPr>
        <w:spacing w:after="0" w:line="360" w:lineRule="auto"/>
        <w:jc w:val="both"/>
        <w:rPr>
          <w:rFonts w:ascii="Arial" w:hAnsi="Arial" w:cs="Arial"/>
          <w:sz w:val="24"/>
          <w:szCs w:val="24"/>
        </w:rPr>
      </w:pPr>
      <w:r w:rsidRPr="00D064F4">
        <w:rPr>
          <w:rFonts w:ascii="Arial" w:hAnsi="Arial" w:cs="Arial"/>
          <w:sz w:val="24"/>
          <w:szCs w:val="24"/>
        </w:rPr>
        <w:t>S</w:t>
      </w:r>
      <w:r w:rsidR="006E2DE9" w:rsidRPr="00D064F4">
        <w:rPr>
          <w:rFonts w:ascii="Arial" w:hAnsi="Arial" w:cs="Arial"/>
          <w:sz w:val="24"/>
          <w:szCs w:val="24"/>
        </w:rPr>
        <w:t xml:space="preserve">ince power flow fluctuates in the tie-lines, the SPS, which is used for preventing thermal overloading of the </w:t>
      </w:r>
      <w:r w:rsidR="006E2DE9" w:rsidRPr="00D064F4">
        <w:rPr>
          <w:rFonts w:ascii="Arial" w:hAnsi="Arial" w:cs="Arial"/>
          <w:sz w:val="24"/>
          <w:szCs w:val="24"/>
        </w:rPr>
        <w:t>tie-</w:t>
      </w:r>
      <w:r w:rsidR="006E2DE9" w:rsidRPr="00D064F4">
        <w:rPr>
          <w:rFonts w:ascii="Arial" w:hAnsi="Arial" w:cs="Arial"/>
          <w:sz w:val="24"/>
          <w:szCs w:val="24"/>
        </w:rPr>
        <w:t>line, should not operate instantaneously but with a time delay, considering the</w:t>
      </w:r>
      <w:r w:rsidR="006E2DE9" w:rsidRPr="00D064F4">
        <w:rPr>
          <w:rFonts w:ascii="Arial" w:hAnsi="Arial" w:cs="Arial"/>
          <w:sz w:val="24"/>
          <w:szCs w:val="24"/>
        </w:rPr>
        <w:t xml:space="preserve"> operational </w:t>
      </w:r>
      <w:r w:rsidR="006E2DE9" w:rsidRPr="00D064F4">
        <w:rPr>
          <w:rFonts w:ascii="Arial" w:hAnsi="Arial" w:cs="Arial"/>
          <w:sz w:val="24"/>
          <w:szCs w:val="24"/>
        </w:rPr>
        <w:t>emergency rating.</w:t>
      </w:r>
    </w:p>
    <w:p w:rsidR="006E2DE9" w:rsidRPr="00D064F4" w:rsidRDefault="006E2DE9" w:rsidP="00E56860">
      <w:pPr>
        <w:spacing w:after="0" w:line="360" w:lineRule="auto"/>
        <w:jc w:val="both"/>
        <w:rPr>
          <w:rFonts w:ascii="Arial" w:hAnsi="Arial" w:cs="Arial"/>
          <w:sz w:val="24"/>
          <w:szCs w:val="24"/>
        </w:rPr>
      </w:pPr>
    </w:p>
    <w:p w:rsidR="006E2DE9" w:rsidRPr="00D064F4" w:rsidRDefault="00D064F4" w:rsidP="00E56860">
      <w:pPr>
        <w:pStyle w:val="ListParagraph"/>
        <w:numPr>
          <w:ilvl w:val="0"/>
          <w:numId w:val="14"/>
        </w:numPr>
        <w:spacing w:after="0" w:line="360" w:lineRule="auto"/>
        <w:jc w:val="both"/>
        <w:rPr>
          <w:rFonts w:ascii="Arial" w:hAnsi="Arial" w:cs="Arial"/>
          <w:sz w:val="24"/>
          <w:szCs w:val="24"/>
        </w:rPr>
      </w:pPr>
      <w:r w:rsidRPr="00D064F4">
        <w:rPr>
          <w:rFonts w:ascii="Arial" w:hAnsi="Arial" w:cs="Arial"/>
          <w:sz w:val="24"/>
          <w:szCs w:val="24"/>
        </w:rPr>
        <w:t xml:space="preserve">It was decided that the </w:t>
      </w:r>
      <w:r w:rsidR="006E2DE9" w:rsidRPr="00D064F4">
        <w:rPr>
          <w:rFonts w:ascii="Arial" w:hAnsi="Arial" w:cs="Arial"/>
          <w:sz w:val="24"/>
          <w:szCs w:val="24"/>
        </w:rPr>
        <w:t>SPS of</w:t>
      </w:r>
      <w:r w:rsidR="006E2DE9" w:rsidRPr="00D064F4">
        <w:rPr>
          <w:rFonts w:ascii="Arial" w:hAnsi="Arial" w:cs="Arial"/>
          <w:sz w:val="24"/>
          <w:szCs w:val="24"/>
        </w:rPr>
        <w:t xml:space="preserve"> </w:t>
      </w:r>
      <w:r w:rsidR="006E2DE9" w:rsidRPr="00D064F4">
        <w:rPr>
          <w:rFonts w:ascii="Arial" w:hAnsi="Arial" w:cs="Arial"/>
          <w:sz w:val="24"/>
          <w:szCs w:val="24"/>
        </w:rPr>
        <w:t xml:space="preserve">Gwalior-Agra 765 KV </w:t>
      </w:r>
      <w:r w:rsidRPr="00D064F4">
        <w:rPr>
          <w:rFonts w:ascii="Arial" w:hAnsi="Arial" w:cs="Arial"/>
          <w:sz w:val="24"/>
          <w:szCs w:val="24"/>
        </w:rPr>
        <w:t xml:space="preserve">D/C </w:t>
      </w:r>
      <w:r w:rsidR="006E2DE9" w:rsidRPr="00D064F4">
        <w:rPr>
          <w:rFonts w:ascii="Arial" w:hAnsi="Arial" w:cs="Arial"/>
          <w:sz w:val="24"/>
          <w:szCs w:val="24"/>
        </w:rPr>
        <w:t>line, should be set in accordance with tripping of one circuit of Gwalior-Agra 765 KV line, rather than loading of the line.</w:t>
      </w:r>
      <w:r w:rsidRPr="00D064F4">
        <w:rPr>
          <w:rFonts w:ascii="Arial" w:hAnsi="Arial" w:cs="Arial"/>
          <w:sz w:val="24"/>
          <w:szCs w:val="24"/>
        </w:rPr>
        <w:t xml:space="preserve"> T</w:t>
      </w:r>
      <w:r w:rsidR="006E2DE9" w:rsidRPr="00D064F4">
        <w:rPr>
          <w:rFonts w:ascii="Arial" w:hAnsi="Arial" w:cs="Arial"/>
          <w:sz w:val="24"/>
          <w:szCs w:val="24"/>
        </w:rPr>
        <w:t>his would be put up to NRCE for vetting.</w:t>
      </w:r>
      <w:r w:rsidR="006E2DE9" w:rsidRPr="00D064F4">
        <w:rPr>
          <w:rFonts w:ascii="Arial" w:hAnsi="Arial" w:cs="Arial"/>
          <w:sz w:val="24"/>
          <w:szCs w:val="24"/>
        </w:rPr>
        <w:t xml:space="preserve"> </w:t>
      </w:r>
      <w:r w:rsidR="006E2DE9" w:rsidRPr="00D064F4">
        <w:rPr>
          <w:rFonts w:ascii="Arial" w:hAnsi="Arial" w:cs="Arial"/>
          <w:sz w:val="24"/>
          <w:szCs w:val="24"/>
        </w:rPr>
        <w:t xml:space="preserve">Moreover, since this is a critical line, a redundant SPS could be provided with separate CT input, separate communication channel and separate loads for load reduction, but </w:t>
      </w:r>
    </w:p>
    <w:p w:rsidR="006E2DE9" w:rsidRDefault="006E2DE9" w:rsidP="00D064F4">
      <w:pPr>
        <w:spacing w:after="0" w:line="360" w:lineRule="auto"/>
        <w:rPr>
          <w:rFonts w:ascii="Arial" w:hAnsi="Arial" w:cs="Arial"/>
          <w:sz w:val="24"/>
          <w:szCs w:val="24"/>
        </w:rPr>
      </w:pPr>
    </w:p>
    <w:sectPr w:rsidR="006E2DE9" w:rsidSect="005624BF">
      <w:headerReference w:type="default" r:id="rId8"/>
      <w:footerReference w:type="default" r:id="rId9"/>
      <w:pgSz w:w="11906" w:h="16838"/>
      <w:pgMar w:top="1440" w:right="1440" w:bottom="135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0E51" w:rsidRDefault="00100E51" w:rsidP="002C1FF2">
      <w:pPr>
        <w:spacing w:after="0" w:line="240" w:lineRule="auto"/>
      </w:pPr>
      <w:r>
        <w:separator/>
      </w:r>
    </w:p>
  </w:endnote>
  <w:endnote w:type="continuationSeparator" w:id="0">
    <w:p w:rsidR="00100E51" w:rsidRDefault="00100E51" w:rsidP="002C1F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Shusha">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7038233"/>
      <w:docPartObj>
        <w:docPartGallery w:val="Page Numbers (Bottom of Page)"/>
        <w:docPartUnique/>
      </w:docPartObj>
    </w:sdtPr>
    <w:sdtEndPr>
      <w:rPr>
        <w:noProof/>
      </w:rPr>
    </w:sdtEndPr>
    <w:sdtContent>
      <w:p w:rsidR="008E1909" w:rsidRDefault="008E1909">
        <w:pPr>
          <w:pStyle w:val="Footer"/>
          <w:jc w:val="center"/>
        </w:pPr>
        <w:r>
          <w:fldChar w:fldCharType="begin"/>
        </w:r>
        <w:r>
          <w:instrText xml:space="preserve"> PAGE   \* MERGEFORMAT </w:instrText>
        </w:r>
        <w:r>
          <w:fldChar w:fldCharType="separate"/>
        </w:r>
        <w:r w:rsidR="00867129">
          <w:rPr>
            <w:noProof/>
          </w:rPr>
          <w:t>4</w:t>
        </w:r>
        <w:r>
          <w:rPr>
            <w:noProof/>
          </w:rPr>
          <w:fldChar w:fldCharType="end"/>
        </w:r>
      </w:p>
    </w:sdtContent>
  </w:sdt>
  <w:p w:rsidR="008E1909" w:rsidRDefault="008E19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0E51" w:rsidRDefault="00100E51" w:rsidP="002C1FF2">
      <w:pPr>
        <w:spacing w:after="0" w:line="240" w:lineRule="auto"/>
      </w:pPr>
      <w:r>
        <w:separator/>
      </w:r>
    </w:p>
  </w:footnote>
  <w:footnote w:type="continuationSeparator" w:id="0">
    <w:p w:rsidR="00100E51" w:rsidRDefault="00100E51" w:rsidP="002C1F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FF2" w:rsidRDefault="002C1FF2">
    <w:pPr>
      <w:pStyle w:val="Header"/>
      <w:jc w:val="center"/>
    </w:pPr>
  </w:p>
  <w:p w:rsidR="002C1FF2" w:rsidRDefault="002C1FF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355E2"/>
    <w:multiLevelType w:val="hybridMultilevel"/>
    <w:tmpl w:val="ED58C69E"/>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5F09CE"/>
    <w:multiLevelType w:val="hybridMultilevel"/>
    <w:tmpl w:val="8F74CDB0"/>
    <w:lvl w:ilvl="0" w:tplc="3E7A46E8">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A35B23"/>
    <w:multiLevelType w:val="hybridMultilevel"/>
    <w:tmpl w:val="2D2C5C3C"/>
    <w:lvl w:ilvl="0" w:tplc="91AAD29C">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48A4755"/>
    <w:multiLevelType w:val="hybridMultilevel"/>
    <w:tmpl w:val="24CE7C0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402C0C96"/>
    <w:multiLevelType w:val="hybridMultilevel"/>
    <w:tmpl w:val="6CE06ABC"/>
    <w:lvl w:ilvl="0" w:tplc="3E7A46E8">
      <w:start w:val="1"/>
      <w:numFmt w:val="lowerRoman"/>
      <w:lvlText w:val="%1."/>
      <w:lvlJc w:val="left"/>
      <w:pPr>
        <w:ind w:left="1440" w:hanging="360"/>
      </w:pPr>
      <w:rPr>
        <w:rFonts w:hint="default"/>
      </w:rPr>
    </w:lvl>
    <w:lvl w:ilvl="1" w:tplc="3E7A46E8">
      <w:start w:val="1"/>
      <w:numFmt w:val="lowerRoman"/>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86626C7"/>
    <w:multiLevelType w:val="hybridMultilevel"/>
    <w:tmpl w:val="B78AC4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F261EF3"/>
    <w:multiLevelType w:val="hybridMultilevel"/>
    <w:tmpl w:val="121C2B30"/>
    <w:lvl w:ilvl="0" w:tplc="890870CE">
      <w:start w:val="1"/>
      <w:numFmt w:val="decimal"/>
      <w:lvlText w:val="%1."/>
      <w:lvlJc w:val="left"/>
      <w:pPr>
        <w:tabs>
          <w:tab w:val="num" w:pos="720"/>
        </w:tabs>
        <w:ind w:left="720" w:hanging="360"/>
      </w:pPr>
      <w:rPr>
        <w:rFonts w:ascii="Verdana" w:hAnsi="Verdana" w:cs="Times New Roman" w:hint="default"/>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C212F98"/>
    <w:multiLevelType w:val="hybridMultilevel"/>
    <w:tmpl w:val="B82E7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F2975A7"/>
    <w:multiLevelType w:val="hybridMultilevel"/>
    <w:tmpl w:val="F87A2A64"/>
    <w:lvl w:ilvl="0" w:tplc="0F2A270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1181113"/>
    <w:multiLevelType w:val="hybridMultilevel"/>
    <w:tmpl w:val="2D2C5C3C"/>
    <w:lvl w:ilvl="0" w:tplc="91AAD29C">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2790564"/>
    <w:multiLevelType w:val="hybridMultilevel"/>
    <w:tmpl w:val="AD6C7856"/>
    <w:lvl w:ilvl="0" w:tplc="DA5CB31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6DF23999"/>
    <w:multiLevelType w:val="hybridMultilevel"/>
    <w:tmpl w:val="4D88C75E"/>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7C035886"/>
    <w:multiLevelType w:val="hybridMultilevel"/>
    <w:tmpl w:val="961A0C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7E96094C"/>
    <w:multiLevelType w:val="hybridMultilevel"/>
    <w:tmpl w:val="CBEA51D2"/>
    <w:lvl w:ilvl="0" w:tplc="40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1"/>
  </w:num>
  <w:num w:numId="2">
    <w:abstractNumId w:val="10"/>
  </w:num>
  <w:num w:numId="3">
    <w:abstractNumId w:val="3"/>
  </w:num>
  <w:num w:numId="4">
    <w:abstractNumId w:val="13"/>
  </w:num>
  <w:num w:numId="5">
    <w:abstractNumId w:val="5"/>
  </w:num>
  <w:num w:numId="6">
    <w:abstractNumId w:val="2"/>
  </w:num>
  <w:num w:numId="7">
    <w:abstractNumId w:val="6"/>
  </w:num>
  <w:num w:numId="8">
    <w:abstractNumId w:val="9"/>
  </w:num>
  <w:num w:numId="9">
    <w:abstractNumId w:val="7"/>
  </w:num>
  <w:num w:numId="10">
    <w:abstractNumId w:val="0"/>
  </w:num>
  <w:num w:numId="11">
    <w:abstractNumId w:val="12"/>
  </w:num>
  <w:num w:numId="12">
    <w:abstractNumId w:val="4"/>
  </w:num>
  <w:num w:numId="13">
    <w:abstractNumId w:val="8"/>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56E2"/>
    <w:rsid w:val="000010EE"/>
    <w:rsid w:val="00030A42"/>
    <w:rsid w:val="00042AA7"/>
    <w:rsid w:val="00053B5C"/>
    <w:rsid w:val="000608B1"/>
    <w:rsid w:val="00061019"/>
    <w:rsid w:val="00065491"/>
    <w:rsid w:val="0009516F"/>
    <w:rsid w:val="000A71D5"/>
    <w:rsid w:val="000F3044"/>
    <w:rsid w:val="000F4633"/>
    <w:rsid w:val="000F5BF5"/>
    <w:rsid w:val="000F7E10"/>
    <w:rsid w:val="00100E51"/>
    <w:rsid w:val="001013E3"/>
    <w:rsid w:val="001122BE"/>
    <w:rsid w:val="00140750"/>
    <w:rsid w:val="00160FBA"/>
    <w:rsid w:val="0016229C"/>
    <w:rsid w:val="00166EA2"/>
    <w:rsid w:val="001771A4"/>
    <w:rsid w:val="001824E2"/>
    <w:rsid w:val="00193B59"/>
    <w:rsid w:val="001A43EE"/>
    <w:rsid w:val="001C6013"/>
    <w:rsid w:val="001F0D52"/>
    <w:rsid w:val="00207271"/>
    <w:rsid w:val="002131D4"/>
    <w:rsid w:val="00222B41"/>
    <w:rsid w:val="00256BDB"/>
    <w:rsid w:val="00273DDD"/>
    <w:rsid w:val="002828EF"/>
    <w:rsid w:val="002847E2"/>
    <w:rsid w:val="002A1B9C"/>
    <w:rsid w:val="002A5988"/>
    <w:rsid w:val="002A6478"/>
    <w:rsid w:val="002C1FF2"/>
    <w:rsid w:val="002F2934"/>
    <w:rsid w:val="00301B41"/>
    <w:rsid w:val="0030300F"/>
    <w:rsid w:val="00313053"/>
    <w:rsid w:val="00330675"/>
    <w:rsid w:val="00336D6E"/>
    <w:rsid w:val="003A4263"/>
    <w:rsid w:val="003D02E8"/>
    <w:rsid w:val="003D2D59"/>
    <w:rsid w:val="003E57DB"/>
    <w:rsid w:val="003F12E8"/>
    <w:rsid w:val="00411BA6"/>
    <w:rsid w:val="0041373E"/>
    <w:rsid w:val="00437D44"/>
    <w:rsid w:val="00476B82"/>
    <w:rsid w:val="004A4EF6"/>
    <w:rsid w:val="004C7B6A"/>
    <w:rsid w:val="004D64D2"/>
    <w:rsid w:val="004E6AE6"/>
    <w:rsid w:val="005106CB"/>
    <w:rsid w:val="00541A33"/>
    <w:rsid w:val="00545FD0"/>
    <w:rsid w:val="00554C7C"/>
    <w:rsid w:val="005624BF"/>
    <w:rsid w:val="00577CB6"/>
    <w:rsid w:val="00587E25"/>
    <w:rsid w:val="00597249"/>
    <w:rsid w:val="005A3450"/>
    <w:rsid w:val="005B03AC"/>
    <w:rsid w:val="005B1E8D"/>
    <w:rsid w:val="005B2691"/>
    <w:rsid w:val="005C35A8"/>
    <w:rsid w:val="005F23C9"/>
    <w:rsid w:val="005F56D6"/>
    <w:rsid w:val="00601FBF"/>
    <w:rsid w:val="00613DF1"/>
    <w:rsid w:val="006263A7"/>
    <w:rsid w:val="006358F8"/>
    <w:rsid w:val="006377AA"/>
    <w:rsid w:val="00642806"/>
    <w:rsid w:val="0064350C"/>
    <w:rsid w:val="00661893"/>
    <w:rsid w:val="00684DC2"/>
    <w:rsid w:val="0069586D"/>
    <w:rsid w:val="006B56E2"/>
    <w:rsid w:val="006E2DE9"/>
    <w:rsid w:val="006E5436"/>
    <w:rsid w:val="006F3EE8"/>
    <w:rsid w:val="006F61DB"/>
    <w:rsid w:val="00717964"/>
    <w:rsid w:val="0076341A"/>
    <w:rsid w:val="00776ECF"/>
    <w:rsid w:val="007860E8"/>
    <w:rsid w:val="007A73F9"/>
    <w:rsid w:val="007C2C13"/>
    <w:rsid w:val="007D3C26"/>
    <w:rsid w:val="0080667C"/>
    <w:rsid w:val="008101BF"/>
    <w:rsid w:val="00816D7A"/>
    <w:rsid w:val="00822764"/>
    <w:rsid w:val="00832ABD"/>
    <w:rsid w:val="008424A1"/>
    <w:rsid w:val="00862D09"/>
    <w:rsid w:val="00867129"/>
    <w:rsid w:val="00873BEE"/>
    <w:rsid w:val="008C196C"/>
    <w:rsid w:val="008C760B"/>
    <w:rsid w:val="008E1909"/>
    <w:rsid w:val="008E6E60"/>
    <w:rsid w:val="00920B19"/>
    <w:rsid w:val="00937323"/>
    <w:rsid w:val="009808EF"/>
    <w:rsid w:val="009857D6"/>
    <w:rsid w:val="00997261"/>
    <w:rsid w:val="009C67BC"/>
    <w:rsid w:val="009F7276"/>
    <w:rsid w:val="00A12DE4"/>
    <w:rsid w:val="00A15A7E"/>
    <w:rsid w:val="00A1713D"/>
    <w:rsid w:val="00A266BE"/>
    <w:rsid w:val="00A36F98"/>
    <w:rsid w:val="00A37C22"/>
    <w:rsid w:val="00A65775"/>
    <w:rsid w:val="00A82ACF"/>
    <w:rsid w:val="00AC649C"/>
    <w:rsid w:val="00AC7E6B"/>
    <w:rsid w:val="00AD72AC"/>
    <w:rsid w:val="00B319DA"/>
    <w:rsid w:val="00B55423"/>
    <w:rsid w:val="00B560BB"/>
    <w:rsid w:val="00B560EA"/>
    <w:rsid w:val="00B57D08"/>
    <w:rsid w:val="00B65EBE"/>
    <w:rsid w:val="00B759FC"/>
    <w:rsid w:val="00B77FE2"/>
    <w:rsid w:val="00B842AC"/>
    <w:rsid w:val="00B9757E"/>
    <w:rsid w:val="00BA13DE"/>
    <w:rsid w:val="00BA574E"/>
    <w:rsid w:val="00BB04E5"/>
    <w:rsid w:val="00BF0A34"/>
    <w:rsid w:val="00BF3E5F"/>
    <w:rsid w:val="00C20623"/>
    <w:rsid w:val="00C233D1"/>
    <w:rsid w:val="00C43B05"/>
    <w:rsid w:val="00C4734E"/>
    <w:rsid w:val="00C61BAA"/>
    <w:rsid w:val="00C8729D"/>
    <w:rsid w:val="00C90E3E"/>
    <w:rsid w:val="00CA5319"/>
    <w:rsid w:val="00CB2712"/>
    <w:rsid w:val="00CD1200"/>
    <w:rsid w:val="00CE6895"/>
    <w:rsid w:val="00D013F1"/>
    <w:rsid w:val="00D024DF"/>
    <w:rsid w:val="00D03D17"/>
    <w:rsid w:val="00D064F4"/>
    <w:rsid w:val="00D3765C"/>
    <w:rsid w:val="00D56E24"/>
    <w:rsid w:val="00D57954"/>
    <w:rsid w:val="00D57E4F"/>
    <w:rsid w:val="00D61AFF"/>
    <w:rsid w:val="00D65632"/>
    <w:rsid w:val="00D70C5D"/>
    <w:rsid w:val="00D71F5F"/>
    <w:rsid w:val="00D73458"/>
    <w:rsid w:val="00D80060"/>
    <w:rsid w:val="00DA6BAA"/>
    <w:rsid w:val="00DB2159"/>
    <w:rsid w:val="00DD578D"/>
    <w:rsid w:val="00DD6D5F"/>
    <w:rsid w:val="00DF6B3E"/>
    <w:rsid w:val="00E0501A"/>
    <w:rsid w:val="00E07BFF"/>
    <w:rsid w:val="00E45DD7"/>
    <w:rsid w:val="00E56860"/>
    <w:rsid w:val="00EA476B"/>
    <w:rsid w:val="00ED469F"/>
    <w:rsid w:val="00EF0BD5"/>
    <w:rsid w:val="00F03927"/>
    <w:rsid w:val="00F3396D"/>
    <w:rsid w:val="00F375A1"/>
    <w:rsid w:val="00F44C44"/>
    <w:rsid w:val="00F65444"/>
    <w:rsid w:val="00FB55AF"/>
    <w:rsid w:val="00FD5FE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2BDF32-A996-4AD7-81B9-538329E13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358F8"/>
    <w:pPr>
      <w:ind w:left="720"/>
      <w:contextualSpacing/>
    </w:pPr>
  </w:style>
  <w:style w:type="paragraph" w:styleId="Header">
    <w:name w:val="header"/>
    <w:basedOn w:val="Normal"/>
    <w:link w:val="HeaderChar"/>
    <w:uiPriority w:val="99"/>
    <w:rsid w:val="00C20623"/>
    <w:pPr>
      <w:tabs>
        <w:tab w:val="center" w:pos="4320"/>
        <w:tab w:val="right" w:pos="8640"/>
      </w:tabs>
      <w:spacing w:after="0" w:line="240" w:lineRule="auto"/>
    </w:pPr>
    <w:rPr>
      <w:rFonts w:ascii="Times New Roman" w:eastAsia="Times New Roman" w:hAnsi="Times New Roman" w:cs="Times New Roman"/>
      <w:sz w:val="24"/>
      <w:szCs w:val="24"/>
      <w:lang w:val="en-US" w:bidi="ar-SA"/>
    </w:rPr>
  </w:style>
  <w:style w:type="character" w:customStyle="1" w:styleId="HeaderChar">
    <w:name w:val="Header Char"/>
    <w:basedOn w:val="DefaultParagraphFont"/>
    <w:link w:val="Header"/>
    <w:uiPriority w:val="99"/>
    <w:rsid w:val="00C20623"/>
    <w:rPr>
      <w:rFonts w:ascii="Times New Roman" w:eastAsia="Times New Roman" w:hAnsi="Times New Roman" w:cs="Times New Roman"/>
      <w:sz w:val="24"/>
      <w:szCs w:val="24"/>
      <w:lang w:val="en-US" w:bidi="ar-SA"/>
    </w:rPr>
  </w:style>
  <w:style w:type="character" w:styleId="Hyperlink">
    <w:name w:val="Hyperlink"/>
    <w:rsid w:val="00C20623"/>
    <w:rPr>
      <w:color w:val="0000FF"/>
      <w:u w:val="single"/>
    </w:rPr>
  </w:style>
  <w:style w:type="paragraph" w:styleId="BalloonText">
    <w:name w:val="Balloon Text"/>
    <w:basedOn w:val="Normal"/>
    <w:link w:val="BalloonTextChar"/>
    <w:uiPriority w:val="99"/>
    <w:semiHidden/>
    <w:unhideWhenUsed/>
    <w:rsid w:val="00FB55AF"/>
    <w:pPr>
      <w:spacing w:after="0"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FB55AF"/>
    <w:rPr>
      <w:rFonts w:ascii="Segoe UI" w:hAnsi="Segoe UI" w:cs="Mangal"/>
      <w:sz w:val="18"/>
      <w:szCs w:val="16"/>
    </w:rPr>
  </w:style>
  <w:style w:type="paragraph" w:styleId="NormalWeb">
    <w:name w:val="Normal (Web)"/>
    <w:basedOn w:val="Normal"/>
    <w:uiPriority w:val="99"/>
    <w:semiHidden/>
    <w:unhideWhenUsed/>
    <w:rsid w:val="00B319DA"/>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B319DA"/>
    <w:rPr>
      <w:b/>
      <w:bCs/>
    </w:rPr>
  </w:style>
  <w:style w:type="paragraph" w:styleId="Footer">
    <w:name w:val="footer"/>
    <w:basedOn w:val="Normal"/>
    <w:link w:val="FooterChar"/>
    <w:uiPriority w:val="99"/>
    <w:unhideWhenUsed/>
    <w:rsid w:val="002C1F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1F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6066846">
      <w:bodyDiv w:val="1"/>
      <w:marLeft w:val="0"/>
      <w:marRight w:val="0"/>
      <w:marTop w:val="0"/>
      <w:marBottom w:val="0"/>
      <w:divBdr>
        <w:top w:val="none" w:sz="0" w:space="0" w:color="auto"/>
        <w:left w:val="none" w:sz="0" w:space="0" w:color="auto"/>
        <w:bottom w:val="none" w:sz="0" w:space="0" w:color="auto"/>
        <w:right w:val="none" w:sz="0" w:space="0" w:color="auto"/>
      </w:divBdr>
      <w:divsChild>
        <w:div w:id="1388844872">
          <w:marLeft w:val="0"/>
          <w:marRight w:val="240"/>
          <w:marTop w:val="0"/>
          <w:marBottom w:val="0"/>
          <w:divBdr>
            <w:top w:val="none" w:sz="0" w:space="0" w:color="auto"/>
            <w:left w:val="none" w:sz="0" w:space="0" w:color="auto"/>
            <w:bottom w:val="none" w:sz="0" w:space="0" w:color="auto"/>
            <w:right w:val="none" w:sz="0" w:space="0" w:color="auto"/>
          </w:divBdr>
        </w:div>
      </w:divsChild>
    </w:div>
    <w:div w:id="201610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DE16-CA4B-4900-B622-782BA5ACB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609</TotalTime>
  <Pages>5</Pages>
  <Words>1706</Words>
  <Characters>9727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Pankaj</dc:creator>
  <cp:keywords/>
  <dc:description/>
  <cp:lastModifiedBy>p.k</cp:lastModifiedBy>
  <cp:revision>40</cp:revision>
  <cp:lastPrinted>2014-09-29T05:12:00Z</cp:lastPrinted>
  <dcterms:created xsi:type="dcterms:W3CDTF">2014-09-10T07:04:00Z</dcterms:created>
  <dcterms:modified xsi:type="dcterms:W3CDTF">2014-09-29T05:27:00Z</dcterms:modified>
</cp:coreProperties>
</file>